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82FF5" w14:textId="77777777" w:rsidR="002212B9" w:rsidRPr="009B795B" w:rsidRDefault="002212B9" w:rsidP="007E63FC">
      <w:pPr>
        <w:rPr>
          <w:rFonts w:ascii="Arial" w:hAnsi="Arial"/>
          <w:b/>
          <w:sz w:val="8"/>
          <w:szCs w:val="8"/>
        </w:rPr>
      </w:pPr>
    </w:p>
    <w:p w14:paraId="3A14ADE2" w14:textId="77777777" w:rsidR="006F0D57" w:rsidRDefault="006F0D57" w:rsidP="00463CBB">
      <w:pPr>
        <w:jc w:val="center"/>
        <w:rPr>
          <w:rFonts w:ascii="Arial" w:hAnsi="Arial" w:cs="Arial"/>
          <w:b/>
          <w:sz w:val="32"/>
          <w:szCs w:val="32"/>
        </w:rPr>
      </w:pPr>
    </w:p>
    <w:p w14:paraId="465F95D0" w14:textId="16BFE916" w:rsidR="00D90E31" w:rsidRPr="00340594" w:rsidRDefault="005877F6" w:rsidP="00D90E31">
      <w:pPr>
        <w:rPr>
          <w:rFonts w:ascii="Arial Narrow" w:hAnsi="Arial Narrow"/>
          <w:b/>
          <w:color w:val="0070C0"/>
          <w:sz w:val="28"/>
          <w:szCs w:val="28"/>
          <w:u w:val="single"/>
        </w:rPr>
      </w:pPr>
      <w:r w:rsidRPr="00340594">
        <w:rPr>
          <w:rFonts w:ascii="Arial Narrow" w:hAnsi="Arial Narrow"/>
          <w:b/>
          <w:color w:val="0070C0"/>
          <w:sz w:val="28"/>
          <w:szCs w:val="28"/>
          <w:u w:val="single"/>
        </w:rPr>
        <w:t>1</w:t>
      </w:r>
      <w:r w:rsidR="00554A27">
        <w:rPr>
          <w:rFonts w:ascii="Arial Narrow" w:hAnsi="Arial Narrow"/>
          <w:b/>
          <w:color w:val="0070C0"/>
          <w:sz w:val="28"/>
          <w:szCs w:val="28"/>
          <w:u w:val="single"/>
        </w:rPr>
        <w:t xml:space="preserve"> </w:t>
      </w:r>
      <w:r w:rsidRPr="00340594">
        <w:rPr>
          <w:rFonts w:ascii="Arial Narrow" w:hAnsi="Arial Narrow"/>
          <w:b/>
          <w:color w:val="0070C0"/>
          <w:sz w:val="28"/>
          <w:szCs w:val="28"/>
          <w:u w:val="single"/>
        </w:rPr>
        <w:t xml:space="preserve">- </w:t>
      </w:r>
      <w:r w:rsidR="00E52FFB">
        <w:rPr>
          <w:rFonts w:ascii="Arial Narrow" w:hAnsi="Arial Narrow"/>
          <w:b/>
          <w:color w:val="0070C0"/>
          <w:sz w:val="28"/>
          <w:szCs w:val="28"/>
          <w:u w:val="single"/>
        </w:rPr>
        <w:t>PRESENTATION</w:t>
      </w:r>
    </w:p>
    <w:p w14:paraId="5C0316D1" w14:textId="77777777" w:rsidR="00D90E31" w:rsidRPr="00340594" w:rsidRDefault="00D90E31" w:rsidP="00D90E31">
      <w:pPr>
        <w:rPr>
          <w:rFonts w:ascii="Arial Narrow" w:hAnsi="Arial Narrow"/>
          <w:b/>
          <w:color w:val="0070C0"/>
          <w:sz w:val="26"/>
          <w:szCs w:val="26"/>
        </w:rPr>
      </w:pPr>
    </w:p>
    <w:p w14:paraId="3400FA78" w14:textId="36EA77AD" w:rsidR="006C0A99" w:rsidRPr="00361D05" w:rsidRDefault="006C0A99" w:rsidP="006C0A99">
      <w:pPr>
        <w:jc w:val="both"/>
        <w:rPr>
          <w:rFonts w:ascii="Arial Narrow" w:hAnsi="Arial Narrow" w:cs="Arial"/>
          <w:szCs w:val="32"/>
        </w:rPr>
      </w:pPr>
      <w:r w:rsidRPr="00340594">
        <w:rPr>
          <w:rFonts w:ascii="Arial Narrow" w:hAnsi="Arial Narrow" w:cs="Arial"/>
          <w:szCs w:val="32"/>
        </w:rPr>
        <w:t xml:space="preserve">Le contrat doctoral </w:t>
      </w:r>
      <w:r w:rsidR="00554A27">
        <w:rPr>
          <w:rFonts w:ascii="Arial Narrow" w:hAnsi="Arial Narrow" w:cs="Arial"/>
          <w:szCs w:val="32"/>
        </w:rPr>
        <w:t xml:space="preserve">est encadré </w:t>
      </w:r>
      <w:r w:rsidRPr="00340594">
        <w:rPr>
          <w:rFonts w:ascii="Arial Narrow" w:hAnsi="Arial Narrow" w:cs="Arial"/>
          <w:szCs w:val="32"/>
        </w:rPr>
        <w:t>par</w:t>
      </w:r>
      <w:r w:rsidRPr="00361D05">
        <w:rPr>
          <w:rFonts w:ascii="Arial Narrow" w:hAnsi="Arial Narrow" w:cs="Arial"/>
          <w:szCs w:val="32"/>
        </w:rPr>
        <w:t xml:space="preserve"> le décret</w:t>
      </w:r>
      <w:r w:rsidR="00361D05" w:rsidRPr="00361D05">
        <w:rPr>
          <w:rFonts w:ascii="Arial Narrow" w:hAnsi="Arial Narrow"/>
        </w:rPr>
        <w:t xml:space="preserve"> n°2009-464 </w:t>
      </w:r>
      <w:r w:rsidRPr="00361D05">
        <w:rPr>
          <w:rFonts w:ascii="Arial Narrow" w:hAnsi="Arial Narrow" w:cs="Arial"/>
          <w:szCs w:val="32"/>
        </w:rPr>
        <w:t>du 23 avril 2009</w:t>
      </w:r>
      <w:r w:rsidR="00361D05" w:rsidRPr="00361D05">
        <w:rPr>
          <w:rFonts w:ascii="Arial Narrow" w:hAnsi="Arial Narrow" w:cs="Arial"/>
          <w:szCs w:val="32"/>
        </w:rPr>
        <w:t xml:space="preserve"> </w:t>
      </w:r>
      <w:r w:rsidR="00361D05" w:rsidRPr="00361D05">
        <w:rPr>
          <w:rFonts w:ascii="Arial Narrow" w:hAnsi="Arial Narrow"/>
        </w:rPr>
        <w:t>relatif aux doctorants contractuels des établissements publics d'enseignement supérieur ou de recherche</w:t>
      </w:r>
      <w:r w:rsidR="00361D05">
        <w:rPr>
          <w:rFonts w:ascii="Arial Narrow" w:hAnsi="Arial Narrow"/>
        </w:rPr>
        <w:t xml:space="preserve">. Il </w:t>
      </w:r>
      <w:r w:rsidRPr="00361D05">
        <w:rPr>
          <w:rFonts w:ascii="Arial Narrow" w:hAnsi="Arial Narrow" w:cs="Arial"/>
          <w:szCs w:val="32"/>
        </w:rPr>
        <w:t>apporte</w:t>
      </w:r>
      <w:r w:rsidRPr="00340594">
        <w:rPr>
          <w:rFonts w:ascii="Arial Narrow" w:hAnsi="Arial Narrow" w:cs="Arial"/>
          <w:szCs w:val="32"/>
        </w:rPr>
        <w:t xml:space="preserve"> un soutien financier aux étudiants </w:t>
      </w:r>
      <w:r>
        <w:rPr>
          <w:rFonts w:ascii="Arial Narrow" w:hAnsi="Arial Narrow" w:cs="Arial"/>
          <w:szCs w:val="32"/>
        </w:rPr>
        <w:t xml:space="preserve">dans leur préparation </w:t>
      </w:r>
      <w:r w:rsidRPr="00361D05">
        <w:rPr>
          <w:rFonts w:ascii="Arial Narrow" w:hAnsi="Arial Narrow" w:cs="Arial"/>
          <w:szCs w:val="32"/>
        </w:rPr>
        <w:t>d’un doctorat. Ce contrat</w:t>
      </w:r>
      <w:r w:rsidR="00361D05" w:rsidRPr="00361D05">
        <w:rPr>
          <w:rFonts w:ascii="Arial Narrow" w:hAnsi="Arial Narrow" w:cs="Arial"/>
          <w:szCs w:val="32"/>
        </w:rPr>
        <w:t xml:space="preserve"> est</w:t>
      </w:r>
      <w:r w:rsidRPr="00361D05">
        <w:rPr>
          <w:rFonts w:ascii="Arial Narrow" w:hAnsi="Arial Narrow" w:cs="Arial"/>
          <w:szCs w:val="32"/>
        </w:rPr>
        <w:t xml:space="preserve"> d'une durée de trois ans</w:t>
      </w:r>
      <w:r w:rsidR="00361D05" w:rsidRPr="00361D05">
        <w:rPr>
          <w:rFonts w:ascii="Arial Narrow" w:hAnsi="Arial Narrow" w:cs="Arial"/>
          <w:szCs w:val="32"/>
        </w:rPr>
        <w:t>.</w:t>
      </w:r>
    </w:p>
    <w:p w14:paraId="2D410EA8" w14:textId="77777777" w:rsidR="006C0A99" w:rsidRDefault="006C0A99" w:rsidP="006C0A99">
      <w:pPr>
        <w:jc w:val="both"/>
        <w:rPr>
          <w:rFonts w:ascii="Arial Narrow" w:hAnsi="Arial Narrow" w:cs="Arial"/>
          <w:szCs w:val="32"/>
        </w:rPr>
      </w:pPr>
    </w:p>
    <w:p w14:paraId="2F7343AC" w14:textId="69EBB157" w:rsidR="006C0A99" w:rsidRPr="00340594" w:rsidRDefault="006C0A99" w:rsidP="006C0A99">
      <w:pPr>
        <w:jc w:val="both"/>
        <w:rPr>
          <w:rFonts w:ascii="Arial Narrow" w:hAnsi="Arial Narrow" w:cs="Arial"/>
          <w:szCs w:val="32"/>
        </w:rPr>
      </w:pPr>
      <w:r w:rsidRPr="00340594">
        <w:rPr>
          <w:rFonts w:ascii="Arial Narrow" w:hAnsi="Arial Narrow" w:cs="Arial"/>
          <w:szCs w:val="32"/>
        </w:rPr>
        <w:t xml:space="preserve">Dans le cadre de son contrat </w:t>
      </w:r>
      <w:r w:rsidRPr="00361D05">
        <w:rPr>
          <w:rFonts w:ascii="Arial Narrow" w:hAnsi="Arial Narrow" w:cs="Arial"/>
          <w:szCs w:val="32"/>
        </w:rPr>
        <w:t>doctoral, le doctorant peut se voir confier des tâches consacrées à la recherche, mais il peut également être amené à assurer des fonctions d’enseignement ou d’information scientifique, de valorisation de la recherche, voire</w:t>
      </w:r>
      <w:r w:rsidRPr="00340594">
        <w:rPr>
          <w:rFonts w:ascii="Arial Narrow" w:hAnsi="Arial Narrow" w:cs="Arial"/>
          <w:szCs w:val="32"/>
        </w:rPr>
        <w:t xml:space="preserve"> des missions de conseil ou d'expertise pour les entreprises ou les collectivités </w:t>
      </w:r>
      <w:proofErr w:type="gramStart"/>
      <w:r w:rsidRPr="00340594">
        <w:rPr>
          <w:rFonts w:ascii="Arial Narrow" w:hAnsi="Arial Narrow" w:cs="Arial"/>
          <w:szCs w:val="32"/>
        </w:rPr>
        <w:t>publiques</w:t>
      </w:r>
      <w:proofErr w:type="gramEnd"/>
      <w:r w:rsidRPr="00340594">
        <w:rPr>
          <w:rFonts w:ascii="Arial Narrow" w:hAnsi="Arial Narrow" w:cs="Arial"/>
          <w:szCs w:val="32"/>
        </w:rPr>
        <w:t xml:space="preserve"> territoriales.</w:t>
      </w:r>
    </w:p>
    <w:p w14:paraId="08BFFE0C" w14:textId="77777777" w:rsidR="006C0A99" w:rsidRDefault="006C0A99" w:rsidP="009C2A52">
      <w:pPr>
        <w:jc w:val="both"/>
        <w:rPr>
          <w:rFonts w:ascii="Arial Narrow" w:hAnsi="Arial Narrow" w:cs="Arial"/>
          <w:szCs w:val="32"/>
        </w:rPr>
      </w:pPr>
    </w:p>
    <w:p w14:paraId="05ED0C86" w14:textId="6E3A381A" w:rsidR="00D5275A" w:rsidRPr="00D5275A" w:rsidRDefault="001D06F4" w:rsidP="004A5E95">
      <w:pPr>
        <w:jc w:val="both"/>
        <w:rPr>
          <w:rFonts w:ascii="Arial Narrow" w:hAnsi="Arial Narrow" w:cs="Arial"/>
          <w:szCs w:val="32"/>
        </w:rPr>
      </w:pPr>
      <w:r w:rsidRPr="00D5275A">
        <w:rPr>
          <w:rFonts w:ascii="Arial Narrow" w:hAnsi="Arial Narrow" w:cs="Arial"/>
          <w:szCs w:val="32"/>
        </w:rPr>
        <w:t>En 2025, l</w:t>
      </w:r>
      <w:r w:rsidR="00D90E31" w:rsidRPr="00D5275A">
        <w:rPr>
          <w:rFonts w:ascii="Arial Narrow" w:hAnsi="Arial Narrow" w:cs="Arial"/>
          <w:szCs w:val="32"/>
        </w:rPr>
        <w:t>'Université de la Polynésie française prévoi</w:t>
      </w:r>
      <w:r w:rsidR="005C3E56" w:rsidRPr="00D5275A">
        <w:rPr>
          <w:rFonts w:ascii="Arial Narrow" w:hAnsi="Arial Narrow" w:cs="Arial"/>
          <w:szCs w:val="32"/>
        </w:rPr>
        <w:t>t</w:t>
      </w:r>
      <w:r w:rsidR="00D90E31" w:rsidRPr="00D5275A">
        <w:rPr>
          <w:rFonts w:ascii="Arial Narrow" w:hAnsi="Arial Narrow" w:cs="Arial"/>
          <w:szCs w:val="32"/>
        </w:rPr>
        <w:t xml:space="preserve"> d'attribuer </w:t>
      </w:r>
      <w:r w:rsidR="003F091E" w:rsidRPr="00D5275A">
        <w:rPr>
          <w:rFonts w:ascii="Arial Narrow" w:hAnsi="Arial Narrow" w:cs="Arial"/>
          <w:b/>
          <w:bCs/>
          <w:szCs w:val="32"/>
        </w:rPr>
        <w:t>1</w:t>
      </w:r>
      <w:r w:rsidR="009C2A52" w:rsidRPr="00D5275A">
        <w:rPr>
          <w:rFonts w:ascii="Arial Narrow" w:hAnsi="Arial Narrow" w:cs="Arial"/>
          <w:b/>
          <w:bCs/>
          <w:szCs w:val="32"/>
        </w:rPr>
        <w:t>,5</w:t>
      </w:r>
      <w:r w:rsidR="00D90E31" w:rsidRPr="00D5275A">
        <w:rPr>
          <w:rFonts w:ascii="Arial Narrow" w:hAnsi="Arial Narrow" w:cs="Arial"/>
          <w:b/>
          <w:bCs/>
          <w:szCs w:val="32"/>
        </w:rPr>
        <w:t xml:space="preserve"> </w:t>
      </w:r>
      <w:r w:rsidR="003F091E" w:rsidRPr="00D5275A">
        <w:rPr>
          <w:rFonts w:ascii="Arial Narrow" w:hAnsi="Arial Narrow" w:cs="Arial"/>
          <w:b/>
          <w:bCs/>
          <w:szCs w:val="32"/>
        </w:rPr>
        <w:t>contrat</w:t>
      </w:r>
      <w:r w:rsidR="00D90E31" w:rsidRPr="00D5275A">
        <w:rPr>
          <w:rFonts w:ascii="Arial Narrow" w:hAnsi="Arial Narrow" w:cs="Arial"/>
          <w:b/>
          <w:bCs/>
          <w:szCs w:val="32"/>
        </w:rPr>
        <w:t xml:space="preserve"> do</w:t>
      </w:r>
      <w:r w:rsidR="003F091E" w:rsidRPr="00D5275A">
        <w:rPr>
          <w:rFonts w:ascii="Arial Narrow" w:hAnsi="Arial Narrow" w:cs="Arial"/>
          <w:b/>
          <w:bCs/>
          <w:szCs w:val="32"/>
        </w:rPr>
        <w:t>ctora</w:t>
      </w:r>
      <w:r w:rsidR="00D5275A">
        <w:rPr>
          <w:rFonts w:ascii="Arial Narrow" w:hAnsi="Arial Narrow" w:cs="Arial"/>
          <w:b/>
          <w:bCs/>
          <w:szCs w:val="32"/>
        </w:rPr>
        <w:t xml:space="preserve">l </w:t>
      </w:r>
      <w:r w:rsidR="00D5275A" w:rsidRPr="00D5275A">
        <w:rPr>
          <w:rFonts w:ascii="Arial Narrow" w:hAnsi="Arial Narrow" w:cs="Arial"/>
          <w:szCs w:val="32"/>
        </w:rPr>
        <w:t xml:space="preserve">(soit probablement un demi-contrat et un contrat 100%). </w:t>
      </w:r>
    </w:p>
    <w:p w14:paraId="71FBF4D0" w14:textId="77777777" w:rsidR="00D5275A" w:rsidRDefault="00D5275A" w:rsidP="004A5E95">
      <w:pPr>
        <w:jc w:val="both"/>
        <w:rPr>
          <w:rFonts w:ascii="Arial Narrow" w:hAnsi="Arial Narrow" w:cs="Arial"/>
          <w:szCs w:val="32"/>
          <w:highlight w:val="yellow"/>
        </w:rPr>
      </w:pPr>
    </w:p>
    <w:p w14:paraId="28769753" w14:textId="23A45528" w:rsidR="004A5E95" w:rsidRPr="00340594" w:rsidRDefault="00D5275A" w:rsidP="009C2A52">
      <w:pPr>
        <w:jc w:val="both"/>
        <w:rPr>
          <w:rFonts w:ascii="Arial Narrow" w:hAnsi="Arial Narrow" w:cs="Arial"/>
          <w:szCs w:val="32"/>
        </w:rPr>
      </w:pPr>
      <w:r w:rsidRPr="00445B7A">
        <w:rPr>
          <w:rFonts w:ascii="Arial Narrow" w:hAnsi="Arial Narrow" w:cs="Arial"/>
          <w:szCs w:val="32"/>
        </w:rPr>
        <w:t xml:space="preserve">Le contrat doctoral ne prend effet qu’après </w:t>
      </w:r>
      <w:r w:rsidR="004A5E95" w:rsidRPr="00445B7A">
        <w:rPr>
          <w:rFonts w:ascii="Arial Narrow" w:hAnsi="Arial Narrow" w:cs="Arial"/>
          <w:szCs w:val="32"/>
        </w:rPr>
        <w:t>la validation de l’inscription du doctorant à l’UPF pour l’année universitaire 2025/2026 et</w:t>
      </w:r>
      <w:r w:rsidR="00445B7A" w:rsidRPr="00445B7A">
        <w:rPr>
          <w:rFonts w:ascii="Arial Narrow" w:hAnsi="Arial Narrow" w:cs="Arial"/>
          <w:szCs w:val="32"/>
        </w:rPr>
        <w:t>, le cas échéant,</w:t>
      </w:r>
      <w:r w:rsidR="004A5E95" w:rsidRPr="00445B7A">
        <w:rPr>
          <w:rFonts w:ascii="Arial Narrow" w:hAnsi="Arial Narrow" w:cs="Arial"/>
          <w:szCs w:val="32"/>
        </w:rPr>
        <w:t xml:space="preserve"> après la finalisation de </w:t>
      </w:r>
      <w:r w:rsidR="00445B7A" w:rsidRPr="00445B7A">
        <w:rPr>
          <w:rFonts w:ascii="Arial Narrow" w:hAnsi="Arial Narrow" w:cs="Arial"/>
          <w:szCs w:val="32"/>
        </w:rPr>
        <w:t>la</w:t>
      </w:r>
      <w:r w:rsidR="004A5E95" w:rsidRPr="00445B7A">
        <w:rPr>
          <w:rFonts w:ascii="Arial Narrow" w:hAnsi="Arial Narrow" w:cs="Arial"/>
          <w:szCs w:val="32"/>
        </w:rPr>
        <w:t xml:space="preserve"> convention de cofinancement en cas de </w:t>
      </w:r>
      <w:r w:rsidR="00445B7A" w:rsidRPr="00445B7A">
        <w:rPr>
          <w:rFonts w:ascii="Arial Narrow" w:hAnsi="Arial Narrow" w:cs="Arial"/>
          <w:szCs w:val="32"/>
        </w:rPr>
        <w:t>financement à 50%.</w:t>
      </w:r>
    </w:p>
    <w:p w14:paraId="4AC83787" w14:textId="77777777" w:rsidR="005877F6" w:rsidRPr="00340594" w:rsidRDefault="005877F6" w:rsidP="009C2A52">
      <w:pPr>
        <w:jc w:val="both"/>
        <w:rPr>
          <w:rFonts w:ascii="Arial Narrow" w:hAnsi="Arial Narrow" w:cs="Arial"/>
          <w:szCs w:val="32"/>
        </w:rPr>
      </w:pPr>
    </w:p>
    <w:p w14:paraId="7E071D24" w14:textId="77777777" w:rsidR="00310FE0" w:rsidRPr="00340594" w:rsidRDefault="00310FE0" w:rsidP="009C2A52">
      <w:pPr>
        <w:jc w:val="both"/>
        <w:rPr>
          <w:rFonts w:ascii="Arial Narrow" w:hAnsi="Arial Narrow" w:cs="Arial"/>
          <w:szCs w:val="32"/>
        </w:rPr>
      </w:pPr>
    </w:p>
    <w:p w14:paraId="71F5EBE1" w14:textId="576EF93D" w:rsidR="005877F6" w:rsidRPr="00340594" w:rsidRDefault="005877F6" w:rsidP="009C2A52">
      <w:pPr>
        <w:jc w:val="both"/>
        <w:rPr>
          <w:rFonts w:ascii="Arial Narrow" w:hAnsi="Arial Narrow"/>
          <w:b/>
          <w:color w:val="0070C0"/>
          <w:sz w:val="28"/>
          <w:szCs w:val="28"/>
          <w:u w:val="single"/>
        </w:rPr>
      </w:pPr>
      <w:r w:rsidRPr="00340594">
        <w:rPr>
          <w:rFonts w:ascii="Arial Narrow" w:hAnsi="Arial Narrow"/>
          <w:b/>
          <w:color w:val="0070C0"/>
          <w:sz w:val="28"/>
          <w:szCs w:val="28"/>
          <w:u w:val="single"/>
        </w:rPr>
        <w:t>2</w:t>
      </w:r>
      <w:r w:rsidR="00554A27">
        <w:rPr>
          <w:rFonts w:ascii="Arial Narrow" w:hAnsi="Arial Narrow"/>
          <w:b/>
          <w:color w:val="0070C0"/>
          <w:sz w:val="28"/>
          <w:szCs w:val="28"/>
          <w:u w:val="single"/>
        </w:rPr>
        <w:t xml:space="preserve"> </w:t>
      </w:r>
      <w:r w:rsidRPr="00340594">
        <w:rPr>
          <w:rFonts w:ascii="Arial Narrow" w:hAnsi="Arial Narrow"/>
          <w:b/>
          <w:color w:val="0070C0"/>
          <w:sz w:val="28"/>
          <w:szCs w:val="28"/>
          <w:u w:val="single"/>
        </w:rPr>
        <w:t xml:space="preserve">- </w:t>
      </w:r>
      <w:r w:rsidR="004A5E95" w:rsidRPr="00554A27">
        <w:rPr>
          <w:rFonts w:ascii="Arial Narrow" w:hAnsi="Arial Narrow"/>
          <w:b/>
          <w:color w:val="0070C0"/>
          <w:sz w:val="28"/>
          <w:szCs w:val="28"/>
          <w:u w:val="single"/>
        </w:rPr>
        <w:t xml:space="preserve">DEPOT DE </w:t>
      </w:r>
      <w:r w:rsidRPr="00554A27">
        <w:rPr>
          <w:rFonts w:ascii="Arial Narrow" w:hAnsi="Arial Narrow"/>
          <w:b/>
          <w:color w:val="0070C0"/>
          <w:sz w:val="28"/>
          <w:szCs w:val="28"/>
          <w:u w:val="single"/>
        </w:rPr>
        <w:t>CANDIDATURE</w:t>
      </w:r>
    </w:p>
    <w:p w14:paraId="0267160C" w14:textId="77777777" w:rsidR="005877F6" w:rsidRPr="00340594" w:rsidRDefault="005877F6" w:rsidP="002B1A5E">
      <w:pPr>
        <w:rPr>
          <w:rFonts w:ascii="Arial Narrow" w:hAnsi="Arial Narrow"/>
          <w:b/>
          <w:color w:val="0070C0"/>
          <w:sz w:val="26"/>
          <w:szCs w:val="26"/>
        </w:rPr>
      </w:pPr>
    </w:p>
    <w:p w14:paraId="7C3A6647" w14:textId="0B3A9DDD" w:rsidR="005877F6" w:rsidRPr="00340594" w:rsidRDefault="005877F6" w:rsidP="009C2A52">
      <w:pPr>
        <w:jc w:val="both"/>
        <w:rPr>
          <w:rFonts w:ascii="Arial Narrow" w:hAnsi="Arial Narrow" w:cs="Arial"/>
          <w:szCs w:val="32"/>
        </w:rPr>
      </w:pPr>
      <w:r w:rsidRPr="00340594">
        <w:rPr>
          <w:rFonts w:ascii="Arial Narrow" w:hAnsi="Arial Narrow" w:cs="Arial"/>
          <w:szCs w:val="32"/>
        </w:rPr>
        <w:t xml:space="preserve">Le dossier de candidature </w:t>
      </w:r>
      <w:r w:rsidRPr="00554A27">
        <w:rPr>
          <w:rFonts w:ascii="Arial Narrow" w:hAnsi="Arial Narrow" w:cs="Arial"/>
          <w:szCs w:val="32"/>
        </w:rPr>
        <w:t xml:space="preserve">est </w:t>
      </w:r>
      <w:r w:rsidR="008B0C40" w:rsidRPr="00554A27">
        <w:rPr>
          <w:rFonts w:ascii="Arial Narrow" w:hAnsi="Arial Narrow" w:cs="Arial"/>
          <w:szCs w:val="32"/>
        </w:rPr>
        <w:t>transmis</w:t>
      </w:r>
      <w:r w:rsidRPr="00554A27">
        <w:rPr>
          <w:rFonts w:ascii="Arial Narrow" w:hAnsi="Arial Narrow" w:cs="Arial"/>
          <w:szCs w:val="32"/>
        </w:rPr>
        <w:t xml:space="preserve"> </w:t>
      </w:r>
      <w:r w:rsidR="008B0C40" w:rsidRPr="00554A27">
        <w:rPr>
          <w:rFonts w:ascii="Arial Narrow" w:hAnsi="Arial Narrow" w:cs="Arial"/>
          <w:szCs w:val="32"/>
        </w:rPr>
        <w:t xml:space="preserve">au Secrétariat de l’Ecole doctorale </w:t>
      </w:r>
      <w:r w:rsidRPr="00554A27">
        <w:rPr>
          <w:rFonts w:ascii="Arial Narrow" w:hAnsi="Arial Narrow" w:cs="Arial"/>
          <w:szCs w:val="32"/>
        </w:rPr>
        <w:t>par un enseignant-chercheur de l’UPF qui assurera la direction de thèse.</w:t>
      </w:r>
    </w:p>
    <w:p w14:paraId="6772B4C4" w14:textId="77777777" w:rsidR="00DA40DD" w:rsidRPr="00340594" w:rsidRDefault="00DA40DD" w:rsidP="009C2A52">
      <w:pPr>
        <w:jc w:val="both"/>
        <w:rPr>
          <w:rFonts w:ascii="Arial Narrow" w:hAnsi="Arial Narrow" w:cs="Arial"/>
          <w:szCs w:val="32"/>
        </w:rPr>
      </w:pPr>
    </w:p>
    <w:p w14:paraId="47F43B4E" w14:textId="40C0C290" w:rsidR="0069721D" w:rsidRDefault="008B0C40" w:rsidP="009C2A52">
      <w:pPr>
        <w:jc w:val="both"/>
        <w:rPr>
          <w:rFonts w:ascii="Arial Narrow" w:hAnsi="Arial Narrow" w:cs="Arial"/>
          <w:szCs w:val="32"/>
        </w:rPr>
      </w:pPr>
      <w:r>
        <w:rPr>
          <w:rFonts w:ascii="Arial Narrow" w:hAnsi="Arial Narrow" w:cs="Arial"/>
          <w:szCs w:val="32"/>
        </w:rPr>
        <w:t>C</w:t>
      </w:r>
      <w:r w:rsidR="00DA40DD" w:rsidRPr="00340594">
        <w:rPr>
          <w:rFonts w:ascii="Arial Narrow" w:hAnsi="Arial Narrow" w:cs="Arial"/>
          <w:szCs w:val="32"/>
        </w:rPr>
        <w:t xml:space="preserve">e dossier de candidature </w:t>
      </w:r>
      <w:r w:rsidR="00AE5B23" w:rsidRPr="00340594">
        <w:rPr>
          <w:rFonts w:ascii="Arial Narrow" w:hAnsi="Arial Narrow" w:cs="Arial"/>
          <w:szCs w:val="32"/>
        </w:rPr>
        <w:t xml:space="preserve">doit </w:t>
      </w:r>
      <w:r w:rsidR="00554A27">
        <w:rPr>
          <w:rFonts w:ascii="Arial Narrow" w:hAnsi="Arial Narrow" w:cs="Arial"/>
          <w:szCs w:val="32"/>
        </w:rPr>
        <w:t xml:space="preserve">au préalable </w:t>
      </w:r>
      <w:r w:rsidR="004A5E95">
        <w:rPr>
          <w:rFonts w:ascii="Arial Narrow" w:hAnsi="Arial Narrow" w:cs="Arial"/>
          <w:szCs w:val="32"/>
        </w:rPr>
        <w:t xml:space="preserve">avoir </w:t>
      </w:r>
      <w:r>
        <w:rPr>
          <w:rFonts w:ascii="Arial Narrow" w:hAnsi="Arial Narrow" w:cs="Arial"/>
          <w:szCs w:val="32"/>
        </w:rPr>
        <w:t>obten</w:t>
      </w:r>
      <w:r w:rsidR="004A5E95">
        <w:rPr>
          <w:rFonts w:ascii="Arial Narrow" w:hAnsi="Arial Narrow" w:cs="Arial"/>
          <w:szCs w:val="32"/>
        </w:rPr>
        <w:t>u</w:t>
      </w:r>
      <w:r>
        <w:rPr>
          <w:rFonts w:ascii="Arial Narrow" w:hAnsi="Arial Narrow" w:cs="Arial"/>
          <w:szCs w:val="32"/>
        </w:rPr>
        <w:t xml:space="preserve"> l’accord</w:t>
      </w:r>
      <w:r w:rsidR="005755EF" w:rsidRPr="00340594">
        <w:rPr>
          <w:rFonts w:ascii="Arial Narrow" w:hAnsi="Arial Narrow" w:cs="Arial"/>
          <w:szCs w:val="32"/>
        </w:rPr>
        <w:t xml:space="preserve"> </w:t>
      </w:r>
      <w:r>
        <w:rPr>
          <w:rFonts w:ascii="Arial Narrow" w:hAnsi="Arial Narrow" w:cs="Arial"/>
          <w:szCs w:val="32"/>
        </w:rPr>
        <w:t>de</w:t>
      </w:r>
      <w:r w:rsidR="005755EF" w:rsidRPr="00340594">
        <w:rPr>
          <w:rFonts w:ascii="Arial Narrow" w:hAnsi="Arial Narrow" w:cs="Arial"/>
          <w:szCs w:val="32"/>
        </w:rPr>
        <w:t xml:space="preserve"> la direction de l’équipe de recherche</w:t>
      </w:r>
      <w:r>
        <w:rPr>
          <w:rFonts w:ascii="Arial Narrow" w:hAnsi="Arial Narrow" w:cs="Arial"/>
          <w:szCs w:val="32"/>
        </w:rPr>
        <w:t xml:space="preserve">. </w:t>
      </w:r>
    </w:p>
    <w:p w14:paraId="684FC199" w14:textId="77777777" w:rsidR="0069721D" w:rsidRDefault="0069721D" w:rsidP="009C2A52">
      <w:pPr>
        <w:jc w:val="both"/>
        <w:rPr>
          <w:rFonts w:ascii="Arial Narrow" w:hAnsi="Arial Narrow" w:cs="Arial"/>
          <w:szCs w:val="32"/>
        </w:rPr>
      </w:pPr>
    </w:p>
    <w:p w14:paraId="0436ABDC" w14:textId="2DFF0CAC" w:rsidR="00A42597" w:rsidRDefault="008B0C40" w:rsidP="009C2A52">
      <w:pPr>
        <w:jc w:val="both"/>
        <w:rPr>
          <w:rFonts w:ascii="Arial Narrow" w:hAnsi="Arial Narrow" w:cs="Arial"/>
          <w:szCs w:val="32"/>
        </w:rPr>
      </w:pPr>
      <w:r>
        <w:rPr>
          <w:rFonts w:ascii="Arial Narrow" w:hAnsi="Arial Narrow" w:cs="Arial"/>
          <w:szCs w:val="32"/>
        </w:rPr>
        <w:t>Il doit être</w:t>
      </w:r>
      <w:r w:rsidR="005755EF" w:rsidRPr="00340594">
        <w:rPr>
          <w:rFonts w:ascii="Arial Narrow" w:hAnsi="Arial Narrow" w:cs="Arial"/>
          <w:szCs w:val="32"/>
        </w:rPr>
        <w:t xml:space="preserve"> </w:t>
      </w:r>
      <w:r w:rsidR="00AE5B23" w:rsidRPr="00340594">
        <w:rPr>
          <w:rFonts w:ascii="Arial Narrow" w:hAnsi="Arial Narrow" w:cs="Arial"/>
          <w:szCs w:val="32"/>
        </w:rPr>
        <w:t>envoyé par mail à l’Ecole Doctorale du Pacifique à l’UPF (</w:t>
      </w:r>
      <w:hyperlink r:id="rId8" w:history="1">
        <w:r w:rsidR="004B35D8" w:rsidRPr="00D67E30">
          <w:rPr>
            <w:rStyle w:val="Lienhypertexte"/>
            <w:rFonts w:ascii="Arial Narrow" w:hAnsi="Arial Narrow" w:cs="Arial"/>
            <w:szCs w:val="32"/>
          </w:rPr>
          <w:t>ecole-doctorale@upf.pf</w:t>
        </w:r>
      </w:hyperlink>
      <w:r w:rsidR="00AE5B23" w:rsidRPr="00340594">
        <w:rPr>
          <w:rFonts w:ascii="Arial Narrow" w:hAnsi="Arial Narrow" w:cs="Arial"/>
          <w:szCs w:val="32"/>
        </w:rPr>
        <w:t xml:space="preserve"> )</w:t>
      </w:r>
      <w:r w:rsidR="00A42597">
        <w:rPr>
          <w:rFonts w:ascii="Arial Narrow" w:hAnsi="Arial Narrow" w:cs="Arial"/>
          <w:szCs w:val="32"/>
        </w:rPr>
        <w:t>.</w:t>
      </w:r>
    </w:p>
    <w:p w14:paraId="2C95EE17" w14:textId="77777777" w:rsidR="0001539B" w:rsidRDefault="0001539B" w:rsidP="009C2A52">
      <w:pPr>
        <w:jc w:val="both"/>
        <w:rPr>
          <w:rFonts w:ascii="Arial Narrow" w:hAnsi="Arial Narrow" w:cs="Arial"/>
          <w:szCs w:val="32"/>
        </w:rPr>
      </w:pPr>
    </w:p>
    <w:p w14:paraId="74B9DF0A" w14:textId="007C67B8" w:rsidR="00DA40DD" w:rsidRPr="00A42597" w:rsidRDefault="00844CF2" w:rsidP="00844CF2">
      <w:pPr>
        <w:jc w:val="center"/>
        <w:rPr>
          <w:rFonts w:ascii="Arial Narrow" w:hAnsi="Arial Narrow" w:cs="Arial"/>
          <w:b/>
          <w:sz w:val="28"/>
          <w:szCs w:val="28"/>
        </w:rPr>
      </w:pPr>
      <w:proofErr w:type="gramStart"/>
      <w:r>
        <w:rPr>
          <w:rFonts w:ascii="Arial Narrow" w:hAnsi="Arial Narrow" w:cs="Arial"/>
          <w:b/>
          <w:sz w:val="28"/>
          <w:szCs w:val="28"/>
        </w:rPr>
        <w:t>au</w:t>
      </w:r>
      <w:proofErr w:type="gramEnd"/>
      <w:r>
        <w:rPr>
          <w:rFonts w:ascii="Arial Narrow" w:hAnsi="Arial Narrow" w:cs="Arial"/>
          <w:b/>
          <w:sz w:val="28"/>
          <w:szCs w:val="28"/>
        </w:rPr>
        <w:t xml:space="preserve"> p</w:t>
      </w:r>
      <w:r w:rsidR="00AE5B23" w:rsidRPr="00A42597">
        <w:rPr>
          <w:rFonts w:ascii="Arial Narrow" w:hAnsi="Arial Narrow" w:cs="Arial"/>
          <w:b/>
          <w:sz w:val="28"/>
          <w:szCs w:val="28"/>
        </w:rPr>
        <w:t xml:space="preserve">lus tard le </w:t>
      </w:r>
      <w:r w:rsidR="008E519F" w:rsidRPr="00A42597">
        <w:rPr>
          <w:rFonts w:ascii="Arial Narrow" w:hAnsi="Arial Narrow" w:cs="Arial"/>
          <w:b/>
          <w:sz w:val="28"/>
          <w:szCs w:val="28"/>
        </w:rPr>
        <w:t xml:space="preserve">Lundi 24 mars 2024 à </w:t>
      </w:r>
      <w:r w:rsidR="004B35D8" w:rsidRPr="00A42597">
        <w:rPr>
          <w:rFonts w:ascii="Arial Narrow" w:hAnsi="Arial Narrow" w:cs="Arial"/>
          <w:b/>
          <w:sz w:val="28"/>
          <w:szCs w:val="28"/>
        </w:rPr>
        <w:t>12h00</w:t>
      </w:r>
      <w:r w:rsidR="00AE5B23" w:rsidRPr="00A42597">
        <w:rPr>
          <w:rFonts w:ascii="Arial Narrow" w:hAnsi="Arial Narrow" w:cs="Arial"/>
          <w:b/>
          <w:sz w:val="28"/>
          <w:szCs w:val="28"/>
        </w:rPr>
        <w:t xml:space="preserve"> (heure de Tahiti)</w:t>
      </w:r>
      <w:r w:rsidR="00DA40DD" w:rsidRPr="00A42597">
        <w:rPr>
          <w:rFonts w:ascii="Arial Narrow" w:hAnsi="Arial Narrow" w:cs="Arial"/>
          <w:b/>
          <w:sz w:val="28"/>
          <w:szCs w:val="28"/>
        </w:rPr>
        <w:t>.</w:t>
      </w:r>
    </w:p>
    <w:p w14:paraId="52D5080B" w14:textId="51A27326" w:rsidR="00F911EB" w:rsidRDefault="00F911EB" w:rsidP="009C2A52">
      <w:pPr>
        <w:jc w:val="both"/>
        <w:rPr>
          <w:rFonts w:ascii="Arial Narrow" w:hAnsi="Arial Narrow" w:cs="Arial"/>
          <w:b/>
          <w:szCs w:val="32"/>
        </w:rPr>
      </w:pPr>
    </w:p>
    <w:p w14:paraId="07338764" w14:textId="48AA219D" w:rsidR="00F911EB" w:rsidRDefault="00F911EB" w:rsidP="00F911EB">
      <w:pPr>
        <w:jc w:val="both"/>
        <w:rPr>
          <w:rFonts w:ascii="Arial Narrow" w:hAnsi="Arial Narrow" w:cs="Arial"/>
          <w:szCs w:val="32"/>
        </w:rPr>
      </w:pPr>
      <w:r w:rsidRPr="00340594">
        <w:rPr>
          <w:rFonts w:ascii="Arial Narrow" w:hAnsi="Arial Narrow" w:cs="Arial"/>
          <w:szCs w:val="32"/>
        </w:rPr>
        <w:t xml:space="preserve">Les dossiers sont enregistrés et contrôlés administrativement par l’Ecole </w:t>
      </w:r>
      <w:r w:rsidRPr="00554A27">
        <w:rPr>
          <w:rFonts w:ascii="Arial Narrow" w:hAnsi="Arial Narrow" w:cs="Arial"/>
          <w:szCs w:val="32"/>
        </w:rPr>
        <w:t xml:space="preserve">Doctorale du Pacifique. Le secrétariat de l’Ecole doctorale vérifie la recevabilité de la demande et </w:t>
      </w:r>
      <w:r w:rsidR="00554A27" w:rsidRPr="00554A27">
        <w:rPr>
          <w:rFonts w:ascii="Arial Narrow" w:hAnsi="Arial Narrow" w:cs="Arial"/>
          <w:szCs w:val="32"/>
        </w:rPr>
        <w:t xml:space="preserve">le </w:t>
      </w:r>
      <w:r w:rsidRPr="00554A27">
        <w:rPr>
          <w:rFonts w:ascii="Arial Narrow" w:hAnsi="Arial Narrow" w:cs="Arial"/>
          <w:szCs w:val="32"/>
        </w:rPr>
        <w:t>notifie à l’enseignant-chercheur de l’UPF</w:t>
      </w:r>
      <w:r w:rsidR="00554A27" w:rsidRPr="00554A27">
        <w:rPr>
          <w:rFonts w:ascii="Arial Narrow" w:hAnsi="Arial Narrow" w:cs="Arial"/>
          <w:szCs w:val="32"/>
        </w:rPr>
        <w:t>.</w:t>
      </w:r>
    </w:p>
    <w:p w14:paraId="41D8625F" w14:textId="77777777" w:rsidR="00D728F7" w:rsidRPr="00340594" w:rsidRDefault="00D728F7" w:rsidP="00F911EB">
      <w:pPr>
        <w:jc w:val="both"/>
        <w:rPr>
          <w:rFonts w:ascii="Arial Narrow" w:hAnsi="Arial Narrow" w:cs="Arial"/>
          <w:szCs w:val="32"/>
        </w:rPr>
      </w:pPr>
    </w:p>
    <w:p w14:paraId="6E86F65C" w14:textId="77777777" w:rsidR="00D728F7" w:rsidRDefault="00D728F7" w:rsidP="009C2A52">
      <w:pPr>
        <w:jc w:val="both"/>
        <w:rPr>
          <w:rFonts w:ascii="Arial Narrow" w:hAnsi="Arial Narrow"/>
          <w:b/>
          <w:color w:val="0070C0"/>
          <w:sz w:val="28"/>
          <w:szCs w:val="28"/>
          <w:u w:val="single"/>
        </w:rPr>
      </w:pPr>
    </w:p>
    <w:p w14:paraId="3717DD8E" w14:textId="143FCC22" w:rsidR="001E7B6F" w:rsidRPr="001D06F4" w:rsidRDefault="00CB0CA9" w:rsidP="009C2A52">
      <w:pPr>
        <w:jc w:val="both"/>
        <w:rPr>
          <w:rFonts w:ascii="Arial Narrow" w:hAnsi="Arial Narrow"/>
          <w:b/>
          <w:color w:val="0070C0"/>
          <w:sz w:val="28"/>
          <w:szCs w:val="28"/>
          <w:u w:val="single"/>
        </w:rPr>
      </w:pPr>
      <w:r w:rsidRPr="00340594">
        <w:rPr>
          <w:rFonts w:ascii="Arial Narrow" w:hAnsi="Arial Narrow"/>
          <w:b/>
          <w:color w:val="0070C0"/>
          <w:sz w:val="28"/>
          <w:szCs w:val="28"/>
          <w:u w:val="single"/>
        </w:rPr>
        <w:t>3</w:t>
      </w:r>
      <w:r w:rsidR="00554A27">
        <w:rPr>
          <w:rFonts w:ascii="Arial Narrow" w:hAnsi="Arial Narrow"/>
          <w:b/>
          <w:color w:val="0070C0"/>
          <w:sz w:val="28"/>
          <w:szCs w:val="28"/>
          <w:u w:val="single"/>
        </w:rPr>
        <w:t xml:space="preserve"> </w:t>
      </w:r>
      <w:r w:rsidRPr="00340594">
        <w:rPr>
          <w:rFonts w:ascii="Arial Narrow" w:hAnsi="Arial Narrow"/>
          <w:b/>
          <w:color w:val="0070C0"/>
          <w:sz w:val="28"/>
          <w:szCs w:val="28"/>
          <w:u w:val="single"/>
        </w:rPr>
        <w:t xml:space="preserve">- </w:t>
      </w:r>
      <w:r w:rsidR="00F911EB">
        <w:rPr>
          <w:rFonts w:ascii="Arial Narrow" w:hAnsi="Arial Narrow"/>
          <w:b/>
          <w:color w:val="0070C0"/>
          <w:sz w:val="28"/>
          <w:szCs w:val="28"/>
          <w:u w:val="single"/>
        </w:rPr>
        <w:t>ATTRIBUTION DU CONTRAT DOCTORAL</w:t>
      </w:r>
    </w:p>
    <w:p w14:paraId="7ADD00AB" w14:textId="77777777" w:rsidR="001E7B6F" w:rsidRPr="00340594" w:rsidRDefault="001E7B6F" w:rsidP="009C2A52">
      <w:pPr>
        <w:jc w:val="both"/>
        <w:rPr>
          <w:rFonts w:ascii="Arial Narrow" w:hAnsi="Arial Narrow" w:cs="Arial"/>
          <w:color w:val="0070C0"/>
          <w:szCs w:val="32"/>
        </w:rPr>
      </w:pPr>
    </w:p>
    <w:p w14:paraId="0B6F8713" w14:textId="795AA87D" w:rsidR="007E7E44" w:rsidRDefault="007E7E44" w:rsidP="009C2A52">
      <w:pPr>
        <w:jc w:val="both"/>
        <w:rPr>
          <w:rFonts w:ascii="Arial Narrow" w:hAnsi="Arial Narrow" w:cs="Arial"/>
          <w:szCs w:val="32"/>
        </w:rPr>
      </w:pPr>
      <w:r w:rsidRPr="00340594">
        <w:rPr>
          <w:rFonts w:ascii="Arial Narrow" w:hAnsi="Arial Narrow" w:cs="Arial"/>
          <w:szCs w:val="32"/>
        </w:rPr>
        <w:t>Le</w:t>
      </w:r>
      <w:r w:rsidR="00465340">
        <w:rPr>
          <w:rFonts w:ascii="Arial Narrow" w:hAnsi="Arial Narrow" w:cs="Arial"/>
          <w:szCs w:val="32"/>
        </w:rPr>
        <w:t xml:space="preserve"> Conseil de l’Ecole </w:t>
      </w:r>
      <w:r w:rsidR="00554A27">
        <w:rPr>
          <w:rFonts w:ascii="Arial Narrow" w:hAnsi="Arial Narrow" w:cs="Arial"/>
          <w:szCs w:val="32"/>
        </w:rPr>
        <w:t>d</w:t>
      </w:r>
      <w:r w:rsidR="00465340">
        <w:rPr>
          <w:rFonts w:ascii="Arial Narrow" w:hAnsi="Arial Narrow" w:cs="Arial"/>
          <w:szCs w:val="32"/>
        </w:rPr>
        <w:t xml:space="preserve">octorale </w:t>
      </w:r>
      <w:r w:rsidR="00554A27">
        <w:rPr>
          <w:rFonts w:ascii="Arial Narrow" w:hAnsi="Arial Narrow" w:cs="Arial"/>
          <w:szCs w:val="32"/>
        </w:rPr>
        <w:t>é</w:t>
      </w:r>
      <w:r w:rsidR="00FC3C13" w:rsidRPr="00340594">
        <w:rPr>
          <w:rFonts w:ascii="Arial Narrow" w:hAnsi="Arial Narrow" w:cs="Arial"/>
          <w:szCs w:val="32"/>
        </w:rPr>
        <w:t xml:space="preserve">largi aux enseignants-chercheurs </w:t>
      </w:r>
      <w:r w:rsidR="00FC3C13" w:rsidRPr="00F80844">
        <w:rPr>
          <w:rFonts w:ascii="Arial Narrow" w:hAnsi="Arial Narrow" w:cs="Arial"/>
          <w:szCs w:val="32"/>
        </w:rPr>
        <w:t>HDR de la commission</w:t>
      </w:r>
      <w:r w:rsidR="00465340" w:rsidRPr="00F80844">
        <w:rPr>
          <w:rFonts w:ascii="Arial Narrow" w:hAnsi="Arial Narrow" w:cs="Arial"/>
          <w:szCs w:val="32"/>
        </w:rPr>
        <w:t xml:space="preserve"> de la Recherche de</w:t>
      </w:r>
      <w:r w:rsidR="00465340">
        <w:rPr>
          <w:rFonts w:ascii="Arial Narrow" w:hAnsi="Arial Narrow" w:cs="Arial"/>
          <w:szCs w:val="32"/>
        </w:rPr>
        <w:t xml:space="preserve"> l’UPF (CED E</w:t>
      </w:r>
      <w:r w:rsidR="00FC3C13" w:rsidRPr="00340594">
        <w:rPr>
          <w:rFonts w:ascii="Arial Narrow" w:hAnsi="Arial Narrow" w:cs="Arial"/>
          <w:szCs w:val="32"/>
        </w:rPr>
        <w:t>largi)</w:t>
      </w:r>
      <w:r w:rsidR="00B60468">
        <w:rPr>
          <w:rFonts w:ascii="Arial Narrow" w:hAnsi="Arial Narrow" w:cs="Arial"/>
          <w:szCs w:val="32"/>
        </w:rPr>
        <w:t xml:space="preserve"> </w:t>
      </w:r>
      <w:r w:rsidR="00FC3C13" w:rsidRPr="00340594">
        <w:rPr>
          <w:rFonts w:ascii="Arial Narrow" w:hAnsi="Arial Narrow" w:cs="Arial"/>
          <w:szCs w:val="32"/>
        </w:rPr>
        <w:t xml:space="preserve">est chargé de l’arbitrage des </w:t>
      </w:r>
      <w:r w:rsidR="00B60468">
        <w:rPr>
          <w:rFonts w:ascii="Arial Narrow" w:hAnsi="Arial Narrow" w:cs="Arial"/>
          <w:szCs w:val="32"/>
        </w:rPr>
        <w:t>candidatures.</w:t>
      </w:r>
    </w:p>
    <w:p w14:paraId="36ACC39C" w14:textId="1CD8FDE2" w:rsidR="00B60468" w:rsidRDefault="00B60468" w:rsidP="009C2A52">
      <w:pPr>
        <w:jc w:val="both"/>
        <w:rPr>
          <w:rFonts w:ascii="Arial Narrow" w:hAnsi="Arial Narrow" w:cs="Arial"/>
          <w:szCs w:val="32"/>
        </w:rPr>
      </w:pPr>
    </w:p>
    <w:p w14:paraId="4B908225" w14:textId="7A2F058D" w:rsidR="00B60468" w:rsidRDefault="00B60468" w:rsidP="002B1A5E">
      <w:pPr>
        <w:jc w:val="both"/>
        <w:rPr>
          <w:rFonts w:ascii="Arial Narrow" w:hAnsi="Arial Narrow" w:cs="Arial"/>
          <w:szCs w:val="32"/>
        </w:rPr>
      </w:pPr>
      <w:r>
        <w:rPr>
          <w:rFonts w:ascii="Arial Narrow" w:hAnsi="Arial Narrow" w:cs="Arial"/>
          <w:szCs w:val="32"/>
        </w:rPr>
        <w:t xml:space="preserve">Deux </w:t>
      </w:r>
      <w:r w:rsidR="00554A27">
        <w:rPr>
          <w:rFonts w:ascii="Arial Narrow" w:hAnsi="Arial Narrow" w:cs="Arial"/>
          <w:szCs w:val="32"/>
        </w:rPr>
        <w:t>types de candidature</w:t>
      </w:r>
      <w:r>
        <w:rPr>
          <w:rFonts w:ascii="Arial Narrow" w:hAnsi="Arial Narrow" w:cs="Arial"/>
          <w:szCs w:val="32"/>
        </w:rPr>
        <w:t xml:space="preserve"> s</w:t>
      </w:r>
      <w:r w:rsidR="00554A27">
        <w:rPr>
          <w:rFonts w:ascii="Arial Narrow" w:hAnsi="Arial Narrow" w:cs="Arial"/>
          <w:szCs w:val="32"/>
        </w:rPr>
        <w:t>ont possibles</w:t>
      </w:r>
      <w:r w:rsidR="002B1A5E">
        <w:rPr>
          <w:rFonts w:ascii="Arial Narrow" w:hAnsi="Arial Narrow" w:cs="Arial"/>
          <w:szCs w:val="32"/>
        </w:rPr>
        <w:t xml:space="preserve">. </w:t>
      </w:r>
      <w:r w:rsidR="002B1A5E" w:rsidRPr="002B1A5E">
        <w:rPr>
          <w:rFonts w:ascii="Arial Narrow" w:hAnsi="Arial Narrow" w:cs="Arial"/>
          <w:szCs w:val="32"/>
        </w:rPr>
        <w:t>La procédure varie selon que l’on se t</w:t>
      </w:r>
      <w:r w:rsidR="002B1A5E">
        <w:rPr>
          <w:rFonts w:ascii="Arial Narrow" w:hAnsi="Arial Narrow" w:cs="Arial"/>
          <w:szCs w:val="32"/>
        </w:rPr>
        <w:t xml:space="preserve">rouve dans le cas 1 ou </w:t>
      </w:r>
      <w:r w:rsidR="002B1A5E">
        <w:rPr>
          <w:rFonts w:ascii="Arial Narrow" w:hAnsi="Arial Narrow" w:cs="Arial"/>
          <w:szCs w:val="32"/>
        </w:rPr>
        <w:br/>
        <w:t>le cas 2 :</w:t>
      </w:r>
    </w:p>
    <w:p w14:paraId="296C7B03" w14:textId="3026EFC5" w:rsidR="00B60468" w:rsidRPr="002B1A5E" w:rsidRDefault="00B60468" w:rsidP="002B1A5E">
      <w:pPr>
        <w:pStyle w:val="Paragraphedeliste"/>
        <w:numPr>
          <w:ilvl w:val="0"/>
          <w:numId w:val="9"/>
        </w:numPr>
        <w:jc w:val="both"/>
        <w:rPr>
          <w:rFonts w:ascii="Arial Narrow" w:hAnsi="Arial Narrow" w:cs="Arial"/>
          <w:szCs w:val="32"/>
        </w:rPr>
      </w:pPr>
      <w:r w:rsidRPr="002B1A5E">
        <w:rPr>
          <w:rFonts w:ascii="Arial Narrow" w:hAnsi="Arial Narrow" w:cs="Arial"/>
          <w:szCs w:val="32"/>
        </w:rPr>
        <w:t>Cas 1 : Le sujet proposé est déposé avec un candidat doctorant identifié</w:t>
      </w:r>
      <w:r w:rsidR="00F80844" w:rsidRPr="002B1A5E">
        <w:rPr>
          <w:rFonts w:ascii="Arial Narrow" w:hAnsi="Arial Narrow" w:cs="Arial"/>
          <w:szCs w:val="32"/>
        </w:rPr>
        <w:t>.</w:t>
      </w:r>
    </w:p>
    <w:p w14:paraId="7BA81B38" w14:textId="11A9B637" w:rsidR="00B60468" w:rsidRPr="002B1A5E" w:rsidRDefault="00B60468" w:rsidP="002B1A5E">
      <w:pPr>
        <w:pStyle w:val="Paragraphedeliste"/>
        <w:numPr>
          <w:ilvl w:val="0"/>
          <w:numId w:val="9"/>
        </w:numPr>
        <w:jc w:val="both"/>
        <w:rPr>
          <w:rFonts w:ascii="Arial Narrow" w:hAnsi="Arial Narrow" w:cs="Arial"/>
          <w:szCs w:val="32"/>
        </w:rPr>
      </w:pPr>
      <w:r w:rsidRPr="002B1A5E">
        <w:rPr>
          <w:rFonts w:ascii="Arial Narrow" w:hAnsi="Arial Narrow" w:cs="Arial"/>
          <w:szCs w:val="32"/>
        </w:rPr>
        <w:t>Cas 2 : Le sujet proposé est déposé sans candidat doctorant identifié</w:t>
      </w:r>
      <w:r w:rsidR="00F80844" w:rsidRPr="002B1A5E">
        <w:rPr>
          <w:rFonts w:ascii="Arial Narrow" w:hAnsi="Arial Narrow" w:cs="Arial"/>
          <w:szCs w:val="32"/>
        </w:rPr>
        <w:t>.</w:t>
      </w:r>
    </w:p>
    <w:p w14:paraId="47796926" w14:textId="17C3BEBC" w:rsidR="00B60468" w:rsidRDefault="00B60468" w:rsidP="009C2A52">
      <w:pPr>
        <w:jc w:val="both"/>
        <w:rPr>
          <w:rFonts w:ascii="Arial Narrow" w:hAnsi="Arial Narrow" w:cs="Arial"/>
          <w:szCs w:val="32"/>
        </w:rPr>
      </w:pPr>
    </w:p>
    <w:p w14:paraId="0BC21893" w14:textId="77777777" w:rsidR="00D728F7" w:rsidRDefault="00D728F7">
      <w:pPr>
        <w:rPr>
          <w:rFonts w:ascii="Arial Narrow" w:hAnsi="Arial Narrow" w:cs="Arial"/>
          <w:b/>
          <w:bCs/>
          <w:szCs w:val="32"/>
        </w:rPr>
      </w:pPr>
      <w:r>
        <w:rPr>
          <w:rFonts w:ascii="Arial Narrow" w:hAnsi="Arial Narrow" w:cs="Arial"/>
          <w:b/>
          <w:bCs/>
          <w:szCs w:val="32"/>
        </w:rPr>
        <w:br w:type="page"/>
      </w:r>
    </w:p>
    <w:p w14:paraId="0E4B28FA" w14:textId="001A4B29" w:rsidR="00B60468" w:rsidRDefault="00B60468" w:rsidP="00B60468">
      <w:pPr>
        <w:ind w:left="142" w:hanging="142"/>
        <w:jc w:val="both"/>
        <w:rPr>
          <w:rFonts w:ascii="Arial Narrow" w:hAnsi="Arial Narrow" w:cs="Arial"/>
          <w:b/>
          <w:bCs/>
          <w:szCs w:val="32"/>
        </w:rPr>
      </w:pPr>
      <w:r w:rsidRPr="00626EA6">
        <w:rPr>
          <w:rFonts w:ascii="Arial Narrow" w:hAnsi="Arial Narrow" w:cs="Arial"/>
          <w:b/>
          <w:bCs/>
          <w:szCs w:val="32"/>
        </w:rPr>
        <w:lastRenderedPageBreak/>
        <w:t xml:space="preserve">Cas 1 : Le candidat doctorant est identifié. </w:t>
      </w:r>
    </w:p>
    <w:p w14:paraId="132F6E49" w14:textId="77777777" w:rsidR="00554A27" w:rsidRPr="00626EA6" w:rsidRDefault="00554A27" w:rsidP="00B60468">
      <w:pPr>
        <w:ind w:left="142" w:hanging="142"/>
        <w:jc w:val="both"/>
        <w:rPr>
          <w:rFonts w:ascii="Arial Narrow" w:hAnsi="Arial Narrow" w:cs="Arial"/>
          <w:b/>
          <w:bCs/>
          <w:szCs w:val="32"/>
        </w:rPr>
      </w:pPr>
    </w:p>
    <w:p w14:paraId="7B30077F" w14:textId="0A08FF87" w:rsidR="00554A27" w:rsidRDefault="00626EA6" w:rsidP="00D728F7">
      <w:pPr>
        <w:jc w:val="both"/>
        <w:rPr>
          <w:rFonts w:ascii="Arial Narrow" w:hAnsi="Arial Narrow" w:cs="Arial"/>
          <w:szCs w:val="32"/>
        </w:rPr>
      </w:pPr>
      <w:r>
        <w:rPr>
          <w:rFonts w:ascii="Arial Narrow" w:hAnsi="Arial Narrow" w:cs="Arial"/>
          <w:szCs w:val="32"/>
        </w:rPr>
        <w:t xml:space="preserve">Le candidat au contrat doctoral est auditionné par le </w:t>
      </w:r>
      <w:r w:rsidR="00554A27">
        <w:rPr>
          <w:rFonts w:ascii="Arial Narrow" w:hAnsi="Arial Narrow" w:cs="Arial"/>
          <w:szCs w:val="32"/>
        </w:rPr>
        <w:t>« </w:t>
      </w:r>
      <w:r>
        <w:rPr>
          <w:rFonts w:ascii="Arial Narrow" w:hAnsi="Arial Narrow" w:cs="Arial"/>
          <w:szCs w:val="32"/>
        </w:rPr>
        <w:t>Conseil de l’Ecole doctorale</w:t>
      </w:r>
      <w:r w:rsidR="00554A27">
        <w:rPr>
          <w:rFonts w:ascii="Arial Narrow" w:hAnsi="Arial Narrow" w:cs="Arial"/>
          <w:szCs w:val="32"/>
        </w:rPr>
        <w:t xml:space="preserve"> élargi ».</w:t>
      </w:r>
      <w:r w:rsidR="004B35D8">
        <w:rPr>
          <w:rFonts w:ascii="Arial Narrow" w:hAnsi="Arial Narrow" w:cs="Arial"/>
          <w:szCs w:val="32"/>
        </w:rPr>
        <w:t xml:space="preserve"> Sa présentation orale, de dix minutes, est suivie de questions des membres du Conseil. </w:t>
      </w:r>
    </w:p>
    <w:p w14:paraId="1EB33802" w14:textId="77777777" w:rsidR="00554A27" w:rsidRDefault="00554A27" w:rsidP="00D728F7">
      <w:pPr>
        <w:jc w:val="both"/>
        <w:rPr>
          <w:rFonts w:ascii="Arial Narrow" w:hAnsi="Arial Narrow" w:cs="Arial"/>
          <w:szCs w:val="32"/>
        </w:rPr>
      </w:pPr>
    </w:p>
    <w:p w14:paraId="58F37071" w14:textId="7C9C9954" w:rsidR="00554A27" w:rsidRDefault="00626EA6" w:rsidP="00D728F7">
      <w:pPr>
        <w:jc w:val="both"/>
        <w:rPr>
          <w:rFonts w:ascii="Arial Narrow" w:hAnsi="Arial Narrow" w:cs="Arial"/>
          <w:szCs w:val="32"/>
        </w:rPr>
      </w:pPr>
      <w:r>
        <w:rPr>
          <w:rFonts w:ascii="Arial Narrow" w:hAnsi="Arial Narrow" w:cs="Arial"/>
          <w:szCs w:val="32"/>
        </w:rPr>
        <w:t xml:space="preserve">Son ou ses directeur(s) de thèse peut ou peuvent être présent(s) lors de sa présentation (en présentiel ou en </w:t>
      </w:r>
      <w:proofErr w:type="spellStart"/>
      <w:r>
        <w:rPr>
          <w:rFonts w:ascii="Arial Narrow" w:hAnsi="Arial Narrow" w:cs="Arial"/>
          <w:szCs w:val="32"/>
        </w:rPr>
        <w:t>distanciel</w:t>
      </w:r>
      <w:proofErr w:type="spellEnd"/>
      <w:r>
        <w:rPr>
          <w:rFonts w:ascii="Arial Narrow" w:hAnsi="Arial Narrow" w:cs="Arial"/>
          <w:szCs w:val="32"/>
        </w:rPr>
        <w:t xml:space="preserve">). </w:t>
      </w:r>
    </w:p>
    <w:p w14:paraId="0424363E" w14:textId="77777777" w:rsidR="00554A27" w:rsidRDefault="00554A27" w:rsidP="00D728F7">
      <w:pPr>
        <w:jc w:val="both"/>
        <w:rPr>
          <w:rFonts w:ascii="Arial Narrow" w:hAnsi="Arial Narrow" w:cs="Arial"/>
          <w:szCs w:val="32"/>
        </w:rPr>
      </w:pPr>
    </w:p>
    <w:p w14:paraId="477118A5" w14:textId="773AEA18" w:rsidR="00626EA6" w:rsidRDefault="00626EA6" w:rsidP="00D728F7">
      <w:pPr>
        <w:jc w:val="both"/>
        <w:rPr>
          <w:rFonts w:ascii="Arial Narrow" w:hAnsi="Arial Narrow" w:cs="Arial"/>
          <w:szCs w:val="32"/>
        </w:rPr>
      </w:pPr>
      <w:r>
        <w:rPr>
          <w:rFonts w:ascii="Arial Narrow" w:hAnsi="Arial Narrow" w:cs="Arial"/>
          <w:szCs w:val="32"/>
        </w:rPr>
        <w:t>Après l’audition du candidat</w:t>
      </w:r>
      <w:r w:rsidR="004B35D8">
        <w:rPr>
          <w:rFonts w:ascii="Arial Narrow" w:hAnsi="Arial Narrow" w:cs="Arial"/>
          <w:szCs w:val="32"/>
        </w:rPr>
        <w:t xml:space="preserve"> et hors </w:t>
      </w:r>
      <w:r w:rsidR="002B1A5E">
        <w:rPr>
          <w:rFonts w:ascii="Arial Narrow" w:hAnsi="Arial Narrow" w:cs="Arial"/>
          <w:szCs w:val="32"/>
        </w:rPr>
        <w:t xml:space="preserve">de </w:t>
      </w:r>
      <w:r w:rsidR="004B35D8">
        <w:rPr>
          <w:rFonts w:ascii="Arial Narrow" w:hAnsi="Arial Narrow" w:cs="Arial"/>
          <w:szCs w:val="32"/>
        </w:rPr>
        <w:t>sa présence,</w:t>
      </w:r>
      <w:r>
        <w:rPr>
          <w:rFonts w:ascii="Arial Narrow" w:hAnsi="Arial Narrow" w:cs="Arial"/>
          <w:szCs w:val="32"/>
        </w:rPr>
        <w:t xml:space="preserve"> s’il(s) le souhaite(nt), le ou les directeurs de thèse peut ou peuvent être également entendu(s)</w:t>
      </w:r>
      <w:r w:rsidR="004B35D8">
        <w:rPr>
          <w:rFonts w:ascii="Arial Narrow" w:hAnsi="Arial Narrow" w:cs="Arial"/>
          <w:szCs w:val="32"/>
        </w:rPr>
        <w:t>.</w:t>
      </w:r>
    </w:p>
    <w:p w14:paraId="7F5A0C63" w14:textId="77777777" w:rsidR="004C10C7" w:rsidRDefault="004C10C7" w:rsidP="00B60468">
      <w:pPr>
        <w:ind w:left="142" w:hanging="142"/>
        <w:jc w:val="both"/>
        <w:rPr>
          <w:rFonts w:ascii="Arial Narrow" w:hAnsi="Arial Narrow" w:cs="Arial"/>
          <w:szCs w:val="32"/>
        </w:rPr>
      </w:pPr>
    </w:p>
    <w:p w14:paraId="27E290B4" w14:textId="1DA6A157" w:rsidR="005E7DA2" w:rsidRDefault="005E7DA2" w:rsidP="005E7DA2">
      <w:pPr>
        <w:ind w:left="142" w:hanging="142"/>
        <w:jc w:val="both"/>
        <w:rPr>
          <w:rFonts w:ascii="Arial Narrow" w:hAnsi="Arial Narrow" w:cs="Arial"/>
          <w:b/>
          <w:bCs/>
          <w:szCs w:val="32"/>
        </w:rPr>
      </w:pPr>
      <w:r w:rsidRPr="005E7DA2">
        <w:rPr>
          <w:rFonts w:ascii="Arial Narrow" w:hAnsi="Arial Narrow" w:cs="Arial"/>
          <w:b/>
          <w:bCs/>
          <w:szCs w:val="32"/>
        </w:rPr>
        <w:t>Cas 2 : Le candidat doctorant n’est pas identifié.</w:t>
      </w:r>
    </w:p>
    <w:p w14:paraId="1C8850A3" w14:textId="77777777" w:rsidR="00554A27" w:rsidRPr="005E7DA2" w:rsidRDefault="00554A27" w:rsidP="005E7DA2">
      <w:pPr>
        <w:ind w:left="142" w:hanging="142"/>
        <w:jc w:val="both"/>
        <w:rPr>
          <w:rFonts w:ascii="Arial Narrow" w:hAnsi="Arial Narrow" w:cs="Arial"/>
          <w:b/>
          <w:bCs/>
          <w:szCs w:val="32"/>
        </w:rPr>
      </w:pPr>
    </w:p>
    <w:p w14:paraId="15E4EF9E" w14:textId="3D13BAB1" w:rsidR="005E7DA2" w:rsidRDefault="005E7DA2" w:rsidP="005E7DA2">
      <w:pPr>
        <w:jc w:val="both"/>
        <w:rPr>
          <w:rFonts w:ascii="Arial Narrow" w:hAnsi="Arial Narrow" w:cs="Arial"/>
          <w:szCs w:val="32"/>
        </w:rPr>
      </w:pPr>
      <w:r>
        <w:rPr>
          <w:rFonts w:ascii="Arial Narrow" w:hAnsi="Arial Narrow" w:cs="Arial"/>
          <w:szCs w:val="32"/>
        </w:rPr>
        <w:t>Le Conseil de l’Ecole doctorale</w:t>
      </w:r>
      <w:r w:rsidR="00F80844">
        <w:rPr>
          <w:rFonts w:ascii="Arial Narrow" w:hAnsi="Arial Narrow" w:cs="Arial"/>
          <w:szCs w:val="32"/>
        </w:rPr>
        <w:t xml:space="preserve"> auditionne le ou les directeur</w:t>
      </w:r>
      <w:r>
        <w:rPr>
          <w:rFonts w:ascii="Arial Narrow" w:hAnsi="Arial Narrow" w:cs="Arial"/>
          <w:szCs w:val="32"/>
        </w:rPr>
        <w:t xml:space="preserve">(s) de thèse. </w:t>
      </w:r>
    </w:p>
    <w:p w14:paraId="37212974" w14:textId="77777777" w:rsidR="00554A27" w:rsidRDefault="00554A27" w:rsidP="005E7DA2">
      <w:pPr>
        <w:jc w:val="both"/>
        <w:rPr>
          <w:rFonts w:ascii="Arial Narrow" w:hAnsi="Arial Narrow" w:cs="Arial"/>
          <w:szCs w:val="32"/>
        </w:rPr>
      </w:pPr>
    </w:p>
    <w:p w14:paraId="163689C9" w14:textId="7EF2D1A9" w:rsidR="00AC46A1" w:rsidRDefault="005E7DA2" w:rsidP="005E7DA2">
      <w:pPr>
        <w:jc w:val="both"/>
        <w:rPr>
          <w:rFonts w:ascii="Arial Narrow" w:hAnsi="Arial Narrow" w:cs="Arial"/>
          <w:szCs w:val="32"/>
        </w:rPr>
      </w:pPr>
      <w:r>
        <w:rPr>
          <w:rFonts w:ascii="Arial Narrow" w:hAnsi="Arial Narrow" w:cs="Arial"/>
          <w:szCs w:val="32"/>
        </w:rPr>
        <w:t xml:space="preserve">Si un contrat doctoral est attribué à ce projet, une Commission </w:t>
      </w:r>
      <w:r w:rsidRPr="005E7DA2">
        <w:rPr>
          <w:rFonts w:ascii="Arial Narrow" w:hAnsi="Arial Narrow" w:cs="Arial"/>
          <w:i/>
          <w:iCs/>
          <w:szCs w:val="32"/>
        </w:rPr>
        <w:t>ad hoc</w:t>
      </w:r>
      <w:r>
        <w:rPr>
          <w:rFonts w:ascii="Arial Narrow" w:hAnsi="Arial Narrow" w:cs="Arial"/>
          <w:szCs w:val="32"/>
        </w:rPr>
        <w:t xml:space="preserve"> sera constituée pour auditionner le ou les candidats doctorants</w:t>
      </w:r>
      <w:r w:rsidR="00554A27">
        <w:rPr>
          <w:rFonts w:ascii="Arial Narrow" w:hAnsi="Arial Narrow" w:cs="Arial"/>
          <w:szCs w:val="32"/>
        </w:rPr>
        <w:t xml:space="preserve"> identif</w:t>
      </w:r>
      <w:r w:rsidR="004B35D8">
        <w:rPr>
          <w:rFonts w:ascii="Arial Narrow" w:hAnsi="Arial Narrow" w:cs="Arial"/>
          <w:szCs w:val="32"/>
        </w:rPr>
        <w:t>i</w:t>
      </w:r>
      <w:r w:rsidR="00554A27">
        <w:rPr>
          <w:rFonts w:ascii="Arial Narrow" w:hAnsi="Arial Narrow" w:cs="Arial"/>
          <w:szCs w:val="32"/>
        </w:rPr>
        <w:t>é(s).</w:t>
      </w:r>
    </w:p>
    <w:p w14:paraId="56633032" w14:textId="77777777" w:rsidR="00554A27" w:rsidRDefault="00554A27" w:rsidP="005E7DA2">
      <w:pPr>
        <w:jc w:val="both"/>
        <w:rPr>
          <w:rFonts w:ascii="Arial Narrow" w:hAnsi="Arial Narrow" w:cs="Arial"/>
          <w:szCs w:val="32"/>
        </w:rPr>
      </w:pPr>
    </w:p>
    <w:p w14:paraId="2C40AE45" w14:textId="50B8F431" w:rsidR="005E7DA2" w:rsidRDefault="00AC46A1" w:rsidP="005E7DA2">
      <w:pPr>
        <w:jc w:val="both"/>
        <w:rPr>
          <w:rFonts w:ascii="Arial Narrow" w:hAnsi="Arial Narrow" w:cs="Arial"/>
          <w:szCs w:val="32"/>
        </w:rPr>
      </w:pPr>
      <w:r>
        <w:rPr>
          <w:rFonts w:ascii="Arial Narrow" w:hAnsi="Arial Narrow" w:cs="Arial"/>
          <w:szCs w:val="32"/>
        </w:rPr>
        <w:t>Pour chaque contrat doctoral, c</w:t>
      </w:r>
      <w:r w:rsidR="005E7DA2">
        <w:rPr>
          <w:rFonts w:ascii="Arial Narrow" w:hAnsi="Arial Narrow" w:cs="Arial"/>
          <w:szCs w:val="32"/>
        </w:rPr>
        <w:t>ette Commission sera</w:t>
      </w:r>
      <w:r>
        <w:rPr>
          <w:rFonts w:ascii="Arial Narrow" w:hAnsi="Arial Narrow" w:cs="Arial"/>
          <w:szCs w:val="32"/>
        </w:rPr>
        <w:t xml:space="preserve"> ainsi</w:t>
      </w:r>
      <w:r w:rsidR="005E7DA2">
        <w:rPr>
          <w:rFonts w:ascii="Arial Narrow" w:hAnsi="Arial Narrow" w:cs="Arial"/>
          <w:szCs w:val="32"/>
        </w:rPr>
        <w:t xml:space="preserve"> constituée</w:t>
      </w:r>
      <w:r>
        <w:rPr>
          <w:rFonts w:ascii="Arial Narrow" w:hAnsi="Arial Narrow" w:cs="Arial"/>
          <w:szCs w:val="32"/>
        </w:rPr>
        <w:t> :</w:t>
      </w:r>
    </w:p>
    <w:p w14:paraId="1644BC8D" w14:textId="3FC5FF71" w:rsidR="005E7DA2" w:rsidRPr="00AC46A1" w:rsidRDefault="005E7DA2" w:rsidP="00AC46A1">
      <w:pPr>
        <w:pStyle w:val="Paragraphedeliste"/>
        <w:numPr>
          <w:ilvl w:val="0"/>
          <w:numId w:val="8"/>
        </w:numPr>
        <w:jc w:val="both"/>
        <w:rPr>
          <w:rFonts w:ascii="Arial Narrow" w:hAnsi="Arial Narrow" w:cs="Arial"/>
          <w:szCs w:val="32"/>
        </w:rPr>
      </w:pPr>
      <w:proofErr w:type="gramStart"/>
      <w:r w:rsidRPr="00AC46A1">
        <w:rPr>
          <w:rFonts w:ascii="Arial Narrow" w:hAnsi="Arial Narrow" w:cs="Arial"/>
          <w:szCs w:val="32"/>
        </w:rPr>
        <w:t>le</w:t>
      </w:r>
      <w:proofErr w:type="gramEnd"/>
      <w:r w:rsidRPr="00AC46A1">
        <w:rPr>
          <w:rFonts w:ascii="Arial Narrow" w:hAnsi="Arial Narrow" w:cs="Arial"/>
          <w:szCs w:val="32"/>
        </w:rPr>
        <w:t xml:space="preserve">(s) directeur(s) de thèse, </w:t>
      </w:r>
    </w:p>
    <w:p w14:paraId="660226FE" w14:textId="68678B3D" w:rsidR="005E7DA2" w:rsidRPr="00AC46A1" w:rsidRDefault="005E7DA2" w:rsidP="00AC46A1">
      <w:pPr>
        <w:pStyle w:val="Paragraphedeliste"/>
        <w:numPr>
          <w:ilvl w:val="0"/>
          <w:numId w:val="8"/>
        </w:numPr>
        <w:jc w:val="both"/>
        <w:rPr>
          <w:rFonts w:ascii="Arial Narrow" w:hAnsi="Arial Narrow" w:cs="Arial"/>
          <w:szCs w:val="32"/>
        </w:rPr>
      </w:pPr>
      <w:proofErr w:type="gramStart"/>
      <w:r w:rsidRPr="00AC46A1">
        <w:rPr>
          <w:rFonts w:ascii="Arial Narrow" w:hAnsi="Arial Narrow" w:cs="Arial"/>
          <w:szCs w:val="32"/>
        </w:rPr>
        <w:t>le</w:t>
      </w:r>
      <w:proofErr w:type="gramEnd"/>
      <w:r w:rsidRPr="00AC46A1">
        <w:rPr>
          <w:rFonts w:ascii="Arial Narrow" w:hAnsi="Arial Narrow" w:cs="Arial"/>
          <w:szCs w:val="32"/>
        </w:rPr>
        <w:t xml:space="preserve"> directeur du laboratoire ou son représentant</w:t>
      </w:r>
      <w:r w:rsidR="00583755">
        <w:rPr>
          <w:rFonts w:ascii="Arial Narrow" w:hAnsi="Arial Narrow" w:cs="Arial"/>
          <w:szCs w:val="32"/>
        </w:rPr>
        <w:t>,</w:t>
      </w:r>
    </w:p>
    <w:p w14:paraId="7B9EB9D5" w14:textId="413E540B" w:rsidR="005E7DA2" w:rsidRPr="00583755" w:rsidRDefault="005E7DA2" w:rsidP="00AC46A1">
      <w:pPr>
        <w:pStyle w:val="Paragraphedeliste"/>
        <w:numPr>
          <w:ilvl w:val="0"/>
          <w:numId w:val="8"/>
        </w:numPr>
        <w:jc w:val="both"/>
        <w:rPr>
          <w:rFonts w:ascii="Arial Narrow" w:hAnsi="Arial Narrow" w:cs="Arial"/>
          <w:szCs w:val="32"/>
        </w:rPr>
      </w:pPr>
      <w:proofErr w:type="gramStart"/>
      <w:r w:rsidRPr="00583755">
        <w:rPr>
          <w:rFonts w:ascii="Arial Narrow" w:hAnsi="Arial Narrow" w:cs="Arial"/>
          <w:szCs w:val="32"/>
        </w:rPr>
        <w:t>une</w:t>
      </w:r>
      <w:proofErr w:type="gramEnd"/>
      <w:r w:rsidRPr="00583755">
        <w:rPr>
          <w:rFonts w:ascii="Arial Narrow" w:hAnsi="Arial Narrow" w:cs="Arial"/>
          <w:szCs w:val="32"/>
        </w:rPr>
        <w:t xml:space="preserve"> personne choisie en raison de ses compétences (</w:t>
      </w:r>
      <w:r w:rsidR="00583755" w:rsidRPr="00583755">
        <w:rPr>
          <w:rFonts w:ascii="Arial Narrow" w:hAnsi="Arial Narrow" w:cs="Arial"/>
          <w:szCs w:val="32"/>
        </w:rPr>
        <w:t>sans qu’elle soit</w:t>
      </w:r>
      <w:r w:rsidRPr="00583755">
        <w:rPr>
          <w:rFonts w:ascii="Arial Narrow" w:hAnsi="Arial Narrow" w:cs="Arial"/>
          <w:szCs w:val="32"/>
        </w:rPr>
        <w:t xml:space="preserve"> nécessairement HDR</w:t>
      </w:r>
      <w:r w:rsidR="00583755" w:rsidRPr="00583755">
        <w:rPr>
          <w:rFonts w:ascii="Arial Narrow" w:hAnsi="Arial Narrow" w:cs="Arial"/>
          <w:szCs w:val="32"/>
        </w:rPr>
        <w:t xml:space="preserve">, membre du laboratoire ni même </w:t>
      </w:r>
      <w:r w:rsidR="004B35D8">
        <w:rPr>
          <w:rFonts w:ascii="Arial Narrow" w:hAnsi="Arial Narrow" w:cs="Arial"/>
          <w:szCs w:val="32"/>
        </w:rPr>
        <w:t xml:space="preserve">enseignant-chercheur </w:t>
      </w:r>
      <w:r w:rsidR="00583755" w:rsidRPr="00583755">
        <w:rPr>
          <w:rFonts w:ascii="Arial Narrow" w:hAnsi="Arial Narrow" w:cs="Arial"/>
          <w:szCs w:val="32"/>
        </w:rPr>
        <w:t>de l’UPF</w:t>
      </w:r>
      <w:r w:rsidRPr="00583755">
        <w:rPr>
          <w:rFonts w:ascii="Arial Narrow" w:hAnsi="Arial Narrow" w:cs="Arial"/>
          <w:szCs w:val="32"/>
        </w:rPr>
        <w:t>)</w:t>
      </w:r>
      <w:r w:rsidR="00583755" w:rsidRPr="00583755">
        <w:rPr>
          <w:rFonts w:ascii="Arial Narrow" w:hAnsi="Arial Narrow" w:cs="Arial"/>
          <w:szCs w:val="32"/>
        </w:rPr>
        <w:t>,</w:t>
      </w:r>
    </w:p>
    <w:p w14:paraId="134C1F3C" w14:textId="26F0A628" w:rsidR="005E7DA2" w:rsidRPr="00340594" w:rsidRDefault="005E7DA2" w:rsidP="00AC46A1">
      <w:pPr>
        <w:pStyle w:val="Paragraphedeliste"/>
        <w:numPr>
          <w:ilvl w:val="0"/>
          <w:numId w:val="8"/>
        </w:numPr>
        <w:jc w:val="both"/>
        <w:rPr>
          <w:rFonts w:ascii="Arial Narrow" w:hAnsi="Arial Narrow" w:cs="Arial"/>
          <w:szCs w:val="32"/>
        </w:rPr>
      </w:pPr>
      <w:proofErr w:type="gramStart"/>
      <w:r w:rsidRPr="00340594">
        <w:rPr>
          <w:rFonts w:ascii="Arial Narrow" w:hAnsi="Arial Narrow" w:cs="Arial"/>
          <w:szCs w:val="32"/>
        </w:rPr>
        <w:t>le</w:t>
      </w:r>
      <w:proofErr w:type="gramEnd"/>
      <w:r w:rsidRPr="00340594">
        <w:rPr>
          <w:rFonts w:ascii="Arial Narrow" w:hAnsi="Arial Narrow" w:cs="Arial"/>
          <w:szCs w:val="32"/>
        </w:rPr>
        <w:t xml:space="preserve"> directeur de l’E</w:t>
      </w:r>
      <w:r w:rsidR="00C7682C">
        <w:rPr>
          <w:rFonts w:ascii="Arial Narrow" w:hAnsi="Arial Narrow" w:cs="Arial"/>
          <w:szCs w:val="32"/>
        </w:rPr>
        <w:t>cole doctorale</w:t>
      </w:r>
      <w:r>
        <w:rPr>
          <w:rFonts w:ascii="Arial Narrow" w:hAnsi="Arial Narrow" w:cs="Arial"/>
          <w:szCs w:val="32"/>
        </w:rPr>
        <w:t xml:space="preserve"> ou son représentant.</w:t>
      </w:r>
    </w:p>
    <w:p w14:paraId="5BD28B83" w14:textId="373F0BBD" w:rsidR="005E7DA2" w:rsidRDefault="005E7DA2" w:rsidP="00B60468">
      <w:pPr>
        <w:ind w:left="142" w:hanging="142"/>
        <w:jc w:val="both"/>
        <w:rPr>
          <w:rFonts w:ascii="Arial Narrow" w:hAnsi="Arial Narrow" w:cs="Arial"/>
          <w:szCs w:val="32"/>
        </w:rPr>
      </w:pPr>
    </w:p>
    <w:p w14:paraId="08B221C3" w14:textId="381D2E14" w:rsidR="005E7DA2" w:rsidRPr="00C7682C" w:rsidRDefault="00C7682C" w:rsidP="0017018A">
      <w:pPr>
        <w:jc w:val="both"/>
        <w:rPr>
          <w:rFonts w:ascii="Arial Narrow" w:hAnsi="Arial Narrow" w:cs="Arial"/>
          <w:szCs w:val="32"/>
        </w:rPr>
      </w:pPr>
      <w:r w:rsidRPr="00C7682C">
        <w:rPr>
          <w:rFonts w:ascii="Arial Narrow" w:hAnsi="Arial Narrow" w:cs="Arial"/>
          <w:szCs w:val="32"/>
        </w:rPr>
        <w:t xml:space="preserve">La </w:t>
      </w:r>
      <w:r>
        <w:rPr>
          <w:rFonts w:ascii="Arial Narrow" w:hAnsi="Arial Narrow" w:cs="Arial"/>
          <w:szCs w:val="32"/>
        </w:rPr>
        <w:t>décision</w:t>
      </w:r>
      <w:r w:rsidRPr="00C7682C">
        <w:rPr>
          <w:rFonts w:ascii="Arial Narrow" w:hAnsi="Arial Narrow" w:cs="Arial"/>
          <w:szCs w:val="32"/>
        </w:rPr>
        <w:t xml:space="preserve"> est prise par consensus. Si un tel consensus est impossible, l</w:t>
      </w:r>
      <w:r>
        <w:rPr>
          <w:rFonts w:ascii="Arial Narrow" w:hAnsi="Arial Narrow" w:cs="Arial"/>
          <w:szCs w:val="32"/>
        </w:rPr>
        <w:t>e ou les candidat(s) doctorant(s)</w:t>
      </w:r>
      <w:r w:rsidRPr="00C7682C">
        <w:rPr>
          <w:rFonts w:ascii="Arial Narrow" w:hAnsi="Arial Narrow" w:cs="Arial"/>
          <w:szCs w:val="32"/>
        </w:rPr>
        <w:t xml:space="preserve"> </w:t>
      </w:r>
      <w:r>
        <w:rPr>
          <w:rFonts w:ascii="Arial Narrow" w:hAnsi="Arial Narrow" w:cs="Arial"/>
          <w:szCs w:val="32"/>
        </w:rPr>
        <w:t>sera ou seront auditionné(s) par le</w:t>
      </w:r>
      <w:r w:rsidRPr="00C7682C">
        <w:rPr>
          <w:rFonts w:ascii="Arial Narrow" w:hAnsi="Arial Narrow" w:cs="Arial"/>
          <w:szCs w:val="32"/>
        </w:rPr>
        <w:t xml:space="preserve"> </w:t>
      </w:r>
      <w:r w:rsidR="00554A27">
        <w:rPr>
          <w:rFonts w:ascii="Arial Narrow" w:hAnsi="Arial Narrow" w:cs="Arial"/>
          <w:szCs w:val="32"/>
        </w:rPr>
        <w:t>« </w:t>
      </w:r>
      <w:r w:rsidRPr="00C7682C">
        <w:rPr>
          <w:rFonts w:ascii="Arial Narrow" w:hAnsi="Arial Narrow" w:cs="Arial"/>
          <w:szCs w:val="32"/>
        </w:rPr>
        <w:t>Conseil de l’E</w:t>
      </w:r>
      <w:r>
        <w:rPr>
          <w:rFonts w:ascii="Arial Narrow" w:hAnsi="Arial Narrow" w:cs="Arial"/>
          <w:szCs w:val="32"/>
        </w:rPr>
        <w:t>cole doctorale élargi</w:t>
      </w:r>
      <w:r w:rsidR="00554A27">
        <w:rPr>
          <w:rFonts w:ascii="Arial Narrow" w:hAnsi="Arial Narrow" w:cs="Arial"/>
          <w:szCs w:val="32"/>
        </w:rPr>
        <w:t> »</w:t>
      </w:r>
      <w:r>
        <w:rPr>
          <w:rFonts w:ascii="Arial Narrow" w:hAnsi="Arial Narrow" w:cs="Arial"/>
          <w:szCs w:val="32"/>
        </w:rPr>
        <w:t>.</w:t>
      </w:r>
    </w:p>
    <w:p w14:paraId="4B78E34D" w14:textId="77777777" w:rsidR="00B60468" w:rsidRDefault="00B60468" w:rsidP="009C2A52">
      <w:pPr>
        <w:jc w:val="both"/>
        <w:rPr>
          <w:rFonts w:ascii="Arial Narrow" w:hAnsi="Arial Narrow" w:cs="Arial"/>
          <w:szCs w:val="32"/>
        </w:rPr>
      </w:pPr>
    </w:p>
    <w:p w14:paraId="2A1A8A6A" w14:textId="77777777" w:rsidR="001D06F4" w:rsidRPr="00340594" w:rsidRDefault="001D06F4" w:rsidP="009C2A52">
      <w:pPr>
        <w:jc w:val="both"/>
        <w:rPr>
          <w:rFonts w:ascii="Arial Narrow" w:hAnsi="Arial Narrow" w:cs="Arial"/>
          <w:color w:val="0070C0"/>
          <w:szCs w:val="32"/>
        </w:rPr>
      </w:pPr>
    </w:p>
    <w:p w14:paraId="2C874838" w14:textId="6FECD819" w:rsidR="00AE4827" w:rsidRPr="00340594" w:rsidRDefault="002B1A5E" w:rsidP="00AE4827">
      <w:pPr>
        <w:rPr>
          <w:rFonts w:ascii="Arial Narrow" w:hAnsi="Arial Narrow" w:cs="Arial"/>
          <w:szCs w:val="32"/>
        </w:rPr>
      </w:pPr>
      <w:r w:rsidRPr="00D728F7">
        <w:rPr>
          <w:rFonts w:ascii="Arial Narrow" w:hAnsi="Arial Narrow"/>
          <w:b/>
          <w:noProof/>
          <w:color w:val="002060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289753" wp14:editId="789B812F">
                <wp:simplePos x="0" y="0"/>
                <wp:positionH relativeFrom="margin">
                  <wp:posOffset>-83820</wp:posOffset>
                </wp:positionH>
                <wp:positionV relativeFrom="paragraph">
                  <wp:posOffset>109220</wp:posOffset>
                </wp:positionV>
                <wp:extent cx="2654300" cy="1092200"/>
                <wp:effectExtent l="0" t="0" r="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AF8BF" w14:textId="20F20E55" w:rsidR="00D728F7" w:rsidRPr="002B1A5E" w:rsidRDefault="00D728F7" w:rsidP="002B1A5E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2B1A5E">
                              <w:rPr>
                                <w:rFonts w:ascii="Arial Narrow" w:hAnsi="Arial Narrow"/>
                                <w:b/>
                              </w:rPr>
                              <w:t>CONTACTS :</w:t>
                            </w:r>
                          </w:p>
                          <w:p w14:paraId="25959E44" w14:textId="77777777" w:rsidR="00D728F7" w:rsidRPr="002B1A5E" w:rsidRDefault="00D728F7" w:rsidP="002B1A5E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2B1A5E">
                              <w:rPr>
                                <w:rFonts w:ascii="Arial Narrow" w:hAnsi="Arial Narrow"/>
                              </w:rPr>
                              <w:t>Ecole Doctorale du Pacifique ED469</w:t>
                            </w:r>
                          </w:p>
                          <w:p w14:paraId="77E5593D" w14:textId="77777777" w:rsidR="00D728F7" w:rsidRPr="002B1A5E" w:rsidRDefault="00D728F7" w:rsidP="002B1A5E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2B1A5E">
                              <w:rPr>
                                <w:rFonts w:ascii="Arial Narrow" w:hAnsi="Arial Narrow"/>
                              </w:rPr>
                              <w:t>ecole-doctorale@upf.pf</w:t>
                            </w:r>
                          </w:p>
                          <w:p w14:paraId="50045868" w14:textId="43F6B0FF" w:rsidR="00D728F7" w:rsidRPr="002B1A5E" w:rsidRDefault="002B1A5E" w:rsidP="002B1A5E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2B1A5E">
                              <w:rPr>
                                <w:rFonts w:ascii="Arial Narrow" w:hAnsi="Arial Narrow"/>
                              </w:rPr>
                              <w:t>T</w:t>
                            </w:r>
                            <w:r w:rsidR="00D728F7" w:rsidRPr="002B1A5E">
                              <w:rPr>
                                <w:rFonts w:ascii="Arial Narrow" w:hAnsi="Arial Narrow"/>
                              </w:rPr>
                              <w:t>el : 40 803 923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8975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6.6pt;margin-top:8.6pt;width:209pt;height:8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" stroked="f">
                <v:textbox>
                  <w:txbxContent>
                    <w:p w14:paraId="622AF8BF" w14:textId="20F20E55" w:rsidR="00D728F7" w:rsidRPr="002B1A5E" w:rsidRDefault="00D728F7" w:rsidP="002B1A5E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2B1A5E">
                        <w:rPr>
                          <w:rFonts w:ascii="Arial Narrow" w:hAnsi="Arial Narrow"/>
                          <w:b/>
                        </w:rPr>
                        <w:t>CONTACTS :</w:t>
                      </w:r>
                    </w:p>
                    <w:p w14:paraId="25959E44" w14:textId="77777777" w:rsidR="00D728F7" w:rsidRPr="002B1A5E" w:rsidRDefault="00D728F7" w:rsidP="002B1A5E">
                      <w:pPr>
                        <w:rPr>
                          <w:rFonts w:ascii="Arial Narrow" w:hAnsi="Arial Narrow"/>
                        </w:rPr>
                      </w:pPr>
                      <w:r w:rsidRPr="002B1A5E">
                        <w:rPr>
                          <w:rFonts w:ascii="Arial Narrow" w:hAnsi="Arial Narrow"/>
                        </w:rPr>
                        <w:t>Ecole Doctorale du Pacifique ED469</w:t>
                      </w:r>
                    </w:p>
                    <w:p w14:paraId="77E5593D" w14:textId="77777777" w:rsidR="00D728F7" w:rsidRPr="002B1A5E" w:rsidRDefault="00D728F7" w:rsidP="002B1A5E">
                      <w:pPr>
                        <w:rPr>
                          <w:rFonts w:ascii="Arial Narrow" w:hAnsi="Arial Narrow"/>
                        </w:rPr>
                      </w:pPr>
                      <w:r w:rsidRPr="002B1A5E">
                        <w:rPr>
                          <w:rFonts w:ascii="Arial Narrow" w:hAnsi="Arial Narrow"/>
                        </w:rPr>
                        <w:t>ecole-doctorale@upf.pf</w:t>
                      </w:r>
                    </w:p>
                    <w:p w14:paraId="50045868" w14:textId="43F6B0FF" w:rsidR="00D728F7" w:rsidRPr="002B1A5E" w:rsidRDefault="002B1A5E" w:rsidP="002B1A5E">
                      <w:pPr>
                        <w:rPr>
                          <w:rFonts w:ascii="Arial Narrow" w:hAnsi="Arial Narrow"/>
                        </w:rPr>
                      </w:pPr>
                      <w:r w:rsidRPr="002B1A5E">
                        <w:rPr>
                          <w:rFonts w:ascii="Arial Narrow" w:hAnsi="Arial Narrow"/>
                        </w:rPr>
                        <w:t>T</w:t>
                      </w:r>
                      <w:r w:rsidR="00D728F7" w:rsidRPr="002B1A5E">
                        <w:rPr>
                          <w:rFonts w:ascii="Arial Narrow" w:hAnsi="Arial Narrow"/>
                        </w:rPr>
                        <w:t>el : 40 803 923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EA5D44" w14:textId="4F46F333" w:rsidR="00310FE0" w:rsidRPr="00340594" w:rsidRDefault="00310FE0" w:rsidP="00C67FEB">
      <w:pPr>
        <w:jc w:val="center"/>
        <w:rPr>
          <w:rFonts w:ascii="Arial Narrow" w:hAnsi="Arial Narrow"/>
          <w:b/>
          <w:color w:val="002060"/>
          <w:szCs w:val="28"/>
          <w:u w:val="single"/>
        </w:rPr>
      </w:pPr>
      <w:bookmarkStart w:id="0" w:name="_GoBack"/>
      <w:bookmarkEnd w:id="0"/>
    </w:p>
    <w:sectPr w:rsidR="00310FE0" w:rsidRPr="00340594" w:rsidSect="009C2A5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993" w:left="1134" w:header="709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12372" w14:textId="77777777" w:rsidR="00D728F7" w:rsidRDefault="00D728F7">
      <w:r>
        <w:separator/>
      </w:r>
    </w:p>
  </w:endnote>
  <w:endnote w:type="continuationSeparator" w:id="0">
    <w:p w14:paraId="4794E8B9" w14:textId="77777777" w:rsidR="00D728F7" w:rsidRDefault="00D7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EA232" w14:textId="77777777" w:rsidR="00D728F7" w:rsidRDefault="00D728F7" w:rsidP="00633DD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6B13E4A" w14:textId="77777777" w:rsidR="00D728F7" w:rsidRDefault="00D728F7" w:rsidP="004345F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A62BA" w14:textId="77777777" w:rsidR="00D728F7" w:rsidRPr="00830822" w:rsidRDefault="00D728F7" w:rsidP="00830822">
    <w:pPr>
      <w:pStyle w:val="Pieddepage"/>
      <w:tabs>
        <w:tab w:val="clear" w:pos="9072"/>
      </w:tabs>
      <w:ind w:right="98"/>
      <w:jc w:val="right"/>
      <w:rPr>
        <w:sz w:val="18"/>
        <w:szCs w:val="18"/>
      </w:rPr>
    </w:pPr>
    <w:r w:rsidRPr="009C2A52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E745DD9" wp14:editId="2140F612">
              <wp:simplePos x="0" y="0"/>
              <wp:positionH relativeFrom="column">
                <wp:posOffset>5320792</wp:posOffset>
              </wp:positionH>
              <wp:positionV relativeFrom="paragraph">
                <wp:posOffset>270891</wp:posOffset>
              </wp:positionV>
              <wp:extent cx="718185" cy="243840"/>
              <wp:effectExtent l="0" t="0" r="5715" b="381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1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46FB2C" w14:textId="11D0B0BB" w:rsidR="00D728F7" w:rsidRPr="00830822" w:rsidRDefault="00D728F7" w:rsidP="009C2A52">
                          <w:pPr>
                            <w:pStyle w:val="Pieddepage"/>
                            <w:tabs>
                              <w:tab w:val="clear" w:pos="9072"/>
                            </w:tabs>
                            <w:ind w:right="98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830822">
                            <w:rPr>
                              <w:rStyle w:val="Numrodepage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830822">
                            <w:rPr>
                              <w:rStyle w:val="Numrodepage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30822">
                            <w:rPr>
                              <w:rStyle w:val="Numrodepage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830822">
                            <w:rPr>
                              <w:rStyle w:val="Numrodepage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B1A5E">
                            <w:rPr>
                              <w:rStyle w:val="Numrodepage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830822">
                            <w:rPr>
                              <w:rStyle w:val="Numrodepage"/>
                              <w:sz w:val="18"/>
                              <w:szCs w:val="18"/>
                            </w:rPr>
                            <w:fldChar w:fldCharType="end"/>
                          </w:r>
                          <w:r w:rsidRPr="00830822">
                            <w:rPr>
                              <w:rStyle w:val="Numrodepage"/>
                              <w:sz w:val="18"/>
                              <w:szCs w:val="18"/>
                            </w:rPr>
                            <w:t>/</w:t>
                          </w:r>
                          <w:r w:rsidRPr="00830822">
                            <w:rPr>
                              <w:rStyle w:val="Numrodepage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30822">
                            <w:rPr>
                              <w:rStyle w:val="Numrodepage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830822">
                            <w:rPr>
                              <w:rStyle w:val="Numrodepage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B1A5E">
                            <w:rPr>
                              <w:rStyle w:val="Numrodepage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830822">
                            <w:rPr>
                              <w:rStyle w:val="Numrodepage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401EC1CB" w14:textId="77777777" w:rsidR="00D728F7" w:rsidRDefault="00D728F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745DD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18.95pt;margin-top:21.35pt;width:56.55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" stroked="f">
              <v:textbox>
                <w:txbxContent>
                  <w:p w14:paraId="6A46FB2C" w14:textId="11D0B0BB" w:rsidR="00D728F7" w:rsidRPr="00830822" w:rsidRDefault="00D728F7" w:rsidP="009C2A52">
                    <w:pPr>
                      <w:pStyle w:val="Pieddepage"/>
                      <w:tabs>
                        <w:tab w:val="clear" w:pos="9072"/>
                      </w:tabs>
                      <w:ind w:right="98"/>
                      <w:jc w:val="right"/>
                      <w:rPr>
                        <w:sz w:val="18"/>
                        <w:szCs w:val="18"/>
                      </w:rPr>
                    </w:pPr>
                    <w:r w:rsidRPr="00830822">
                      <w:rPr>
                        <w:rStyle w:val="Numrodepage"/>
                        <w:sz w:val="18"/>
                        <w:szCs w:val="18"/>
                      </w:rPr>
                      <w:t xml:space="preserve">Page </w:t>
                    </w:r>
                    <w:r w:rsidRPr="00830822">
                      <w:rPr>
                        <w:rStyle w:val="Numrodepage"/>
                        <w:sz w:val="18"/>
                        <w:szCs w:val="18"/>
                      </w:rPr>
                      <w:fldChar w:fldCharType="begin"/>
                    </w:r>
                    <w:r w:rsidRPr="00830822">
                      <w:rPr>
                        <w:rStyle w:val="Numrodepage"/>
                        <w:sz w:val="18"/>
                        <w:szCs w:val="18"/>
                      </w:rPr>
                      <w:instrText xml:space="preserve"> PAGE </w:instrText>
                    </w:r>
                    <w:r w:rsidRPr="00830822">
                      <w:rPr>
                        <w:rStyle w:val="Numrodepage"/>
                        <w:sz w:val="18"/>
                        <w:szCs w:val="18"/>
                      </w:rPr>
                      <w:fldChar w:fldCharType="separate"/>
                    </w:r>
                    <w:r w:rsidR="002B1A5E">
                      <w:rPr>
                        <w:rStyle w:val="Numrodepage"/>
                        <w:noProof/>
                        <w:sz w:val="18"/>
                        <w:szCs w:val="18"/>
                      </w:rPr>
                      <w:t>2</w:t>
                    </w:r>
                    <w:r w:rsidRPr="00830822">
                      <w:rPr>
                        <w:rStyle w:val="Numrodepage"/>
                        <w:sz w:val="18"/>
                        <w:szCs w:val="18"/>
                      </w:rPr>
                      <w:fldChar w:fldCharType="end"/>
                    </w:r>
                    <w:r w:rsidRPr="00830822">
                      <w:rPr>
                        <w:rStyle w:val="Numrodepage"/>
                        <w:sz w:val="18"/>
                        <w:szCs w:val="18"/>
                      </w:rPr>
                      <w:t>/</w:t>
                    </w:r>
                    <w:r w:rsidRPr="00830822">
                      <w:rPr>
                        <w:rStyle w:val="Numrodepage"/>
                        <w:sz w:val="18"/>
                        <w:szCs w:val="18"/>
                      </w:rPr>
                      <w:fldChar w:fldCharType="begin"/>
                    </w:r>
                    <w:r w:rsidRPr="00830822">
                      <w:rPr>
                        <w:rStyle w:val="Numrodepage"/>
                        <w:sz w:val="18"/>
                        <w:szCs w:val="18"/>
                      </w:rPr>
                      <w:instrText xml:space="preserve"> NUMPAGES </w:instrText>
                    </w:r>
                    <w:r w:rsidRPr="00830822">
                      <w:rPr>
                        <w:rStyle w:val="Numrodepage"/>
                        <w:sz w:val="18"/>
                        <w:szCs w:val="18"/>
                      </w:rPr>
                      <w:fldChar w:fldCharType="separate"/>
                    </w:r>
                    <w:r w:rsidR="002B1A5E">
                      <w:rPr>
                        <w:rStyle w:val="Numrodepage"/>
                        <w:noProof/>
                        <w:sz w:val="18"/>
                        <w:szCs w:val="18"/>
                      </w:rPr>
                      <w:t>2</w:t>
                    </w:r>
                    <w:r w:rsidRPr="00830822">
                      <w:rPr>
                        <w:rStyle w:val="Numrodepage"/>
                        <w:sz w:val="18"/>
                        <w:szCs w:val="18"/>
                      </w:rPr>
                      <w:fldChar w:fldCharType="end"/>
                    </w:r>
                  </w:p>
                  <w:p w14:paraId="401EC1CB" w14:textId="77777777" w:rsidR="00D728F7" w:rsidRDefault="00D728F7"/>
                </w:txbxContent>
              </v:textbox>
            </v:shape>
          </w:pict>
        </mc:Fallback>
      </mc:AlternateContent>
    </w:r>
    <w:r>
      <w:rPr>
        <w:noProof/>
        <w:sz w:val="18"/>
        <w:szCs w:val="18"/>
      </w:rPr>
      <w:drawing>
        <wp:inline distT="0" distB="0" distL="0" distR="0" wp14:anchorId="542CD8C5" wp14:editId="5784DB4D">
          <wp:extent cx="6120130" cy="532765"/>
          <wp:effectExtent l="0" t="0" r="0" b="63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d-de-page_UP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3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30822">
      <w:rPr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E5521" w14:textId="0CB7F09F" w:rsidR="00D728F7" w:rsidRPr="00830822" w:rsidRDefault="00D728F7" w:rsidP="00310FE0">
    <w:pPr>
      <w:pStyle w:val="Pieddepage"/>
      <w:tabs>
        <w:tab w:val="clear" w:pos="9072"/>
      </w:tabs>
      <w:ind w:right="98"/>
      <w:jc w:val="right"/>
      <w:rPr>
        <w:sz w:val="18"/>
        <w:szCs w:val="18"/>
      </w:rPr>
    </w:pPr>
    <w:r w:rsidRPr="00830822">
      <w:rPr>
        <w:rStyle w:val="Numrodepage"/>
        <w:sz w:val="18"/>
        <w:szCs w:val="18"/>
      </w:rPr>
      <w:t xml:space="preserve">Page </w:t>
    </w:r>
    <w:r w:rsidRPr="00830822">
      <w:rPr>
        <w:rStyle w:val="Numrodepage"/>
        <w:sz w:val="18"/>
        <w:szCs w:val="18"/>
      </w:rPr>
      <w:fldChar w:fldCharType="begin"/>
    </w:r>
    <w:r w:rsidRPr="00830822">
      <w:rPr>
        <w:rStyle w:val="Numrodepage"/>
        <w:sz w:val="18"/>
        <w:szCs w:val="18"/>
      </w:rPr>
      <w:instrText xml:space="preserve"> PAGE </w:instrText>
    </w:r>
    <w:r w:rsidRPr="00830822">
      <w:rPr>
        <w:rStyle w:val="Numrodepage"/>
        <w:sz w:val="18"/>
        <w:szCs w:val="18"/>
      </w:rPr>
      <w:fldChar w:fldCharType="separate"/>
    </w:r>
    <w:r w:rsidR="002B1A5E">
      <w:rPr>
        <w:rStyle w:val="Numrodepage"/>
        <w:noProof/>
        <w:sz w:val="18"/>
        <w:szCs w:val="18"/>
      </w:rPr>
      <w:t>1</w:t>
    </w:r>
    <w:r w:rsidRPr="00830822">
      <w:rPr>
        <w:rStyle w:val="Numrodepage"/>
        <w:sz w:val="18"/>
        <w:szCs w:val="18"/>
      </w:rPr>
      <w:fldChar w:fldCharType="end"/>
    </w:r>
    <w:r w:rsidRPr="00830822">
      <w:rPr>
        <w:rStyle w:val="Numrodepage"/>
        <w:sz w:val="18"/>
        <w:szCs w:val="18"/>
      </w:rPr>
      <w:t>/</w:t>
    </w:r>
    <w:r w:rsidRPr="00830822">
      <w:rPr>
        <w:rStyle w:val="Numrodepage"/>
        <w:sz w:val="18"/>
        <w:szCs w:val="18"/>
      </w:rPr>
      <w:fldChar w:fldCharType="begin"/>
    </w:r>
    <w:r w:rsidRPr="00830822">
      <w:rPr>
        <w:rStyle w:val="Numrodepage"/>
        <w:sz w:val="18"/>
        <w:szCs w:val="18"/>
      </w:rPr>
      <w:instrText xml:space="preserve"> NUMPAGES </w:instrText>
    </w:r>
    <w:r w:rsidRPr="00830822">
      <w:rPr>
        <w:rStyle w:val="Numrodepage"/>
        <w:sz w:val="18"/>
        <w:szCs w:val="18"/>
      </w:rPr>
      <w:fldChar w:fldCharType="separate"/>
    </w:r>
    <w:r w:rsidR="002B1A5E">
      <w:rPr>
        <w:rStyle w:val="Numrodepage"/>
        <w:noProof/>
        <w:sz w:val="18"/>
        <w:szCs w:val="18"/>
      </w:rPr>
      <w:t>2</w:t>
    </w:r>
    <w:r w:rsidRPr="00830822">
      <w:rPr>
        <w:rStyle w:val="Numrodepage"/>
        <w:sz w:val="18"/>
        <w:szCs w:val="18"/>
      </w:rPr>
      <w:fldChar w:fldCharType="end"/>
    </w:r>
  </w:p>
  <w:p w14:paraId="3244C541" w14:textId="77777777" w:rsidR="00D728F7" w:rsidRDefault="00D728F7" w:rsidP="00310FE0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0621C" w14:textId="77777777" w:rsidR="00D728F7" w:rsidRDefault="00D728F7">
      <w:r>
        <w:separator/>
      </w:r>
    </w:p>
  </w:footnote>
  <w:footnote w:type="continuationSeparator" w:id="0">
    <w:p w14:paraId="45714608" w14:textId="77777777" w:rsidR="00D728F7" w:rsidRDefault="00D72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24"/>
      <w:gridCol w:w="1214"/>
    </w:tblGrid>
    <w:tr w:rsidR="00D728F7" w14:paraId="3A747D40" w14:textId="77777777" w:rsidTr="00103FAC">
      <w:trPr>
        <w:trHeight w:val="288"/>
      </w:trPr>
      <w:tc>
        <w:tcPr>
          <w:tcW w:w="8639" w:type="dxa"/>
        </w:tcPr>
        <w:p w14:paraId="74E34603" w14:textId="77777777" w:rsidR="00D728F7" w:rsidRPr="00103FAC" w:rsidRDefault="00D728F7" w:rsidP="00A76FF6">
          <w:pPr>
            <w:pStyle w:val="En-tte"/>
            <w:jc w:val="right"/>
            <w:rPr>
              <w:rFonts w:ascii="Cambria" w:hAnsi="Cambria"/>
              <w:sz w:val="18"/>
              <w:szCs w:val="36"/>
            </w:rPr>
          </w:pPr>
          <w:r>
            <w:rPr>
              <w:rFonts w:ascii="Cambria" w:hAnsi="Cambria"/>
              <w:sz w:val="18"/>
              <w:szCs w:val="36"/>
            </w:rPr>
            <w:t>UPF - Notice</w:t>
          </w:r>
          <w:r w:rsidRPr="00103FAC">
            <w:rPr>
              <w:rFonts w:ascii="Cambria" w:hAnsi="Cambria"/>
              <w:sz w:val="18"/>
              <w:szCs w:val="36"/>
            </w:rPr>
            <w:t xml:space="preserve"> demande </w:t>
          </w:r>
          <w:r>
            <w:rPr>
              <w:rFonts w:ascii="Cambria" w:hAnsi="Cambria"/>
              <w:sz w:val="18"/>
              <w:szCs w:val="36"/>
            </w:rPr>
            <w:t xml:space="preserve">de contrat doctoral </w:t>
          </w:r>
        </w:p>
      </w:tc>
      <w:tc>
        <w:tcPr>
          <w:tcW w:w="1229" w:type="dxa"/>
        </w:tcPr>
        <w:p w14:paraId="4E01E9D5" w14:textId="77777777" w:rsidR="00D728F7" w:rsidRPr="00103FAC" w:rsidRDefault="00D728F7" w:rsidP="00281203">
          <w:pPr>
            <w:pStyle w:val="En-tte"/>
            <w:rPr>
              <w:rFonts w:ascii="Cambria" w:hAnsi="Cambria"/>
              <w:b/>
              <w:bCs/>
              <w:color w:val="4F81BD"/>
              <w:sz w:val="20"/>
              <w:szCs w:val="36"/>
            </w:rPr>
          </w:pPr>
          <w:r>
            <w:rPr>
              <w:rFonts w:ascii="Cambria" w:hAnsi="Cambria"/>
              <w:b/>
              <w:bCs/>
              <w:color w:val="4F81BD"/>
              <w:sz w:val="20"/>
              <w:szCs w:val="36"/>
            </w:rPr>
            <w:t>2025</w:t>
          </w:r>
        </w:p>
      </w:tc>
    </w:tr>
  </w:tbl>
  <w:p w14:paraId="21F5D72B" w14:textId="77777777" w:rsidR="00D728F7" w:rsidRDefault="00D728F7" w:rsidP="00103FA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349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5"/>
      <w:gridCol w:w="5524"/>
    </w:tblGrid>
    <w:tr w:rsidR="00D728F7" w14:paraId="4B91D3AC" w14:textId="77777777" w:rsidTr="00310FE0">
      <w:tc>
        <w:tcPr>
          <w:tcW w:w="4825" w:type="dxa"/>
        </w:tcPr>
        <w:p w14:paraId="59C68107" w14:textId="77777777" w:rsidR="00D728F7" w:rsidRDefault="00D728F7" w:rsidP="00310FE0">
          <w:pPr>
            <w:rPr>
              <w:rFonts w:ascii="Arial" w:hAnsi="Arial" w:cs="Calibri"/>
              <w:b/>
              <w:sz w:val="32"/>
              <w:szCs w:val="32"/>
            </w:rPr>
          </w:pPr>
          <w:r w:rsidRPr="0055621B">
            <w:rPr>
              <w:noProof/>
            </w:rPr>
            <w:drawing>
              <wp:inline distT="0" distB="0" distL="0" distR="0" wp14:anchorId="1EDDFBBB" wp14:editId="450EF7D8">
                <wp:extent cx="2656332" cy="801479"/>
                <wp:effectExtent l="0" t="0" r="0" b="0"/>
                <wp:docPr id="5" name="Image 5" descr="Y:\ecole_doctorale\FONCTIONNEMENT GENERAL EDP\LOGO EDP\UPF_ED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Y:\ecole_doctorale\FONCTIONNEMENT GENERAL EDP\LOGO EDP\UPF_ED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1193" cy="830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4" w:type="dxa"/>
          <w:vAlign w:val="center"/>
        </w:tcPr>
        <w:p w14:paraId="2F50D897" w14:textId="77777777" w:rsidR="00D728F7" w:rsidRPr="00310FE0" w:rsidRDefault="00D728F7" w:rsidP="00310FE0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APPEL A PROJET</w:t>
          </w:r>
          <w:r>
            <w:rPr>
              <w:rFonts w:ascii="Arial" w:hAnsi="Arial" w:cs="Arial"/>
              <w:b/>
              <w:sz w:val="32"/>
              <w:szCs w:val="32"/>
            </w:rPr>
            <w:br/>
          </w:r>
          <w:r w:rsidRPr="00A76FF6">
            <w:rPr>
              <w:rFonts w:ascii="Arial" w:hAnsi="Arial" w:cs="Arial"/>
              <w:b/>
              <w:sz w:val="32"/>
              <w:szCs w:val="32"/>
              <w:u w:val="single"/>
            </w:rPr>
            <w:t>CONTRAT DOCTORAL 202</w:t>
          </w:r>
          <w:r>
            <w:rPr>
              <w:rFonts w:ascii="Arial" w:hAnsi="Arial" w:cs="Arial"/>
              <w:b/>
              <w:sz w:val="32"/>
              <w:szCs w:val="32"/>
              <w:u w:val="single"/>
            </w:rPr>
            <w:t>5</w:t>
          </w:r>
        </w:p>
      </w:tc>
    </w:tr>
  </w:tbl>
  <w:p w14:paraId="34725DE1" w14:textId="77777777" w:rsidR="00D728F7" w:rsidRDefault="00D728F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19F"/>
    <w:multiLevelType w:val="hybridMultilevel"/>
    <w:tmpl w:val="A24837F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53A7B"/>
    <w:multiLevelType w:val="hybridMultilevel"/>
    <w:tmpl w:val="F8C68250"/>
    <w:lvl w:ilvl="0" w:tplc="083A1E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33F36"/>
    <w:multiLevelType w:val="hybridMultilevel"/>
    <w:tmpl w:val="75C0D4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56262"/>
    <w:multiLevelType w:val="hybridMultilevel"/>
    <w:tmpl w:val="78C81CC2"/>
    <w:lvl w:ilvl="0" w:tplc="6464EB6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95B66"/>
    <w:multiLevelType w:val="hybridMultilevel"/>
    <w:tmpl w:val="C002B576"/>
    <w:lvl w:ilvl="0" w:tplc="AFFA77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517D7A78"/>
    <w:multiLevelType w:val="hybridMultilevel"/>
    <w:tmpl w:val="46CA36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46690"/>
    <w:multiLevelType w:val="hybridMultilevel"/>
    <w:tmpl w:val="FDBE11C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165AA"/>
    <w:multiLevelType w:val="hybridMultilevel"/>
    <w:tmpl w:val="81C049EA"/>
    <w:lvl w:ilvl="0" w:tplc="B3122F7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D3AA2"/>
    <w:multiLevelType w:val="hybridMultilevel"/>
    <w:tmpl w:val="DA1AC96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03"/>
    <w:rsid w:val="000060DD"/>
    <w:rsid w:val="000111C8"/>
    <w:rsid w:val="000145A3"/>
    <w:rsid w:val="0001539B"/>
    <w:rsid w:val="00022109"/>
    <w:rsid w:val="000421D5"/>
    <w:rsid w:val="000429E1"/>
    <w:rsid w:val="000447C5"/>
    <w:rsid w:val="0005083F"/>
    <w:rsid w:val="00050A4E"/>
    <w:rsid w:val="00080ABA"/>
    <w:rsid w:val="00086184"/>
    <w:rsid w:val="000A10BF"/>
    <w:rsid w:val="000D089A"/>
    <w:rsid w:val="000D409A"/>
    <w:rsid w:val="000F0AEC"/>
    <w:rsid w:val="000F1B33"/>
    <w:rsid w:val="00103FAC"/>
    <w:rsid w:val="0011336E"/>
    <w:rsid w:val="00115C85"/>
    <w:rsid w:val="00120FE6"/>
    <w:rsid w:val="00131795"/>
    <w:rsid w:val="00140563"/>
    <w:rsid w:val="00142BCB"/>
    <w:rsid w:val="00155378"/>
    <w:rsid w:val="00156B23"/>
    <w:rsid w:val="00163686"/>
    <w:rsid w:val="001658EC"/>
    <w:rsid w:val="0017018A"/>
    <w:rsid w:val="00172ED7"/>
    <w:rsid w:val="00180FE3"/>
    <w:rsid w:val="00184388"/>
    <w:rsid w:val="001C31A4"/>
    <w:rsid w:val="001D06F4"/>
    <w:rsid w:val="001E7B6F"/>
    <w:rsid w:val="001F432A"/>
    <w:rsid w:val="002212B9"/>
    <w:rsid w:val="00221D87"/>
    <w:rsid w:val="00224D35"/>
    <w:rsid w:val="00230526"/>
    <w:rsid w:val="002365B5"/>
    <w:rsid w:val="00240975"/>
    <w:rsid w:val="002456B4"/>
    <w:rsid w:val="00250825"/>
    <w:rsid w:val="00250F03"/>
    <w:rsid w:val="002679A8"/>
    <w:rsid w:val="00281203"/>
    <w:rsid w:val="00282BAF"/>
    <w:rsid w:val="00283EC1"/>
    <w:rsid w:val="0028607B"/>
    <w:rsid w:val="00286A3F"/>
    <w:rsid w:val="0029789F"/>
    <w:rsid w:val="002B1A5E"/>
    <w:rsid w:val="002B413F"/>
    <w:rsid w:val="002D05CB"/>
    <w:rsid w:val="002F51D3"/>
    <w:rsid w:val="00301EF5"/>
    <w:rsid w:val="00310FE0"/>
    <w:rsid w:val="00311EE5"/>
    <w:rsid w:val="00320A6D"/>
    <w:rsid w:val="00330F42"/>
    <w:rsid w:val="00337B74"/>
    <w:rsid w:val="00337D00"/>
    <w:rsid w:val="00340594"/>
    <w:rsid w:val="00354633"/>
    <w:rsid w:val="0036173F"/>
    <w:rsid w:val="00361D05"/>
    <w:rsid w:val="00372E42"/>
    <w:rsid w:val="003B1EED"/>
    <w:rsid w:val="003C14BF"/>
    <w:rsid w:val="003C1B01"/>
    <w:rsid w:val="003F091E"/>
    <w:rsid w:val="003F5237"/>
    <w:rsid w:val="00401BE0"/>
    <w:rsid w:val="00401C5E"/>
    <w:rsid w:val="00407AB8"/>
    <w:rsid w:val="00422CCE"/>
    <w:rsid w:val="0042624C"/>
    <w:rsid w:val="004345F8"/>
    <w:rsid w:val="00445467"/>
    <w:rsid w:val="00445B7A"/>
    <w:rsid w:val="00463CBB"/>
    <w:rsid w:val="00464C45"/>
    <w:rsid w:val="00465340"/>
    <w:rsid w:val="00470BF2"/>
    <w:rsid w:val="004727CD"/>
    <w:rsid w:val="00481B6D"/>
    <w:rsid w:val="004974FA"/>
    <w:rsid w:val="00497EB5"/>
    <w:rsid w:val="004A5E95"/>
    <w:rsid w:val="004B078C"/>
    <w:rsid w:val="004B0AD8"/>
    <w:rsid w:val="004B35D8"/>
    <w:rsid w:val="004B4B14"/>
    <w:rsid w:val="004C10C7"/>
    <w:rsid w:val="004C3D7D"/>
    <w:rsid w:val="004D4D2A"/>
    <w:rsid w:val="004E230E"/>
    <w:rsid w:val="004E481B"/>
    <w:rsid w:val="004F016A"/>
    <w:rsid w:val="00504C9F"/>
    <w:rsid w:val="00525B71"/>
    <w:rsid w:val="00554A27"/>
    <w:rsid w:val="00561C1D"/>
    <w:rsid w:val="005748BB"/>
    <w:rsid w:val="005755EF"/>
    <w:rsid w:val="00583755"/>
    <w:rsid w:val="005856EB"/>
    <w:rsid w:val="0058678E"/>
    <w:rsid w:val="005877F6"/>
    <w:rsid w:val="00591FE3"/>
    <w:rsid w:val="005977A8"/>
    <w:rsid w:val="005B33C6"/>
    <w:rsid w:val="005C3E56"/>
    <w:rsid w:val="005E7DA2"/>
    <w:rsid w:val="005F4974"/>
    <w:rsid w:val="00601E2F"/>
    <w:rsid w:val="00604885"/>
    <w:rsid w:val="006233DF"/>
    <w:rsid w:val="00626EA6"/>
    <w:rsid w:val="00633DD4"/>
    <w:rsid w:val="006462B8"/>
    <w:rsid w:val="00696719"/>
    <w:rsid w:val="0069721D"/>
    <w:rsid w:val="006A589D"/>
    <w:rsid w:val="006B39EB"/>
    <w:rsid w:val="006C0A99"/>
    <w:rsid w:val="006D042D"/>
    <w:rsid w:val="006D33AA"/>
    <w:rsid w:val="006D6D53"/>
    <w:rsid w:val="006E5530"/>
    <w:rsid w:val="006F0D57"/>
    <w:rsid w:val="007232DF"/>
    <w:rsid w:val="0072664D"/>
    <w:rsid w:val="00735698"/>
    <w:rsid w:val="00763D00"/>
    <w:rsid w:val="007876B8"/>
    <w:rsid w:val="00791D0F"/>
    <w:rsid w:val="00793494"/>
    <w:rsid w:val="007A11C3"/>
    <w:rsid w:val="007C151F"/>
    <w:rsid w:val="007C36B3"/>
    <w:rsid w:val="007D0958"/>
    <w:rsid w:val="007D1844"/>
    <w:rsid w:val="007D2FC1"/>
    <w:rsid w:val="007E2EB6"/>
    <w:rsid w:val="007E34AA"/>
    <w:rsid w:val="007E63FC"/>
    <w:rsid w:val="007E7E44"/>
    <w:rsid w:val="007F608A"/>
    <w:rsid w:val="00800EA1"/>
    <w:rsid w:val="00815A9C"/>
    <w:rsid w:val="00830822"/>
    <w:rsid w:val="008368C7"/>
    <w:rsid w:val="00836BE6"/>
    <w:rsid w:val="00836EB7"/>
    <w:rsid w:val="00844CF2"/>
    <w:rsid w:val="00855039"/>
    <w:rsid w:val="00866C33"/>
    <w:rsid w:val="00886F7F"/>
    <w:rsid w:val="0089137F"/>
    <w:rsid w:val="00892AF0"/>
    <w:rsid w:val="0089358C"/>
    <w:rsid w:val="008A7E57"/>
    <w:rsid w:val="008B0C40"/>
    <w:rsid w:val="008B1718"/>
    <w:rsid w:val="008C0D4C"/>
    <w:rsid w:val="008C24D9"/>
    <w:rsid w:val="008C281A"/>
    <w:rsid w:val="008E2CC5"/>
    <w:rsid w:val="008E302E"/>
    <w:rsid w:val="008E519F"/>
    <w:rsid w:val="00957375"/>
    <w:rsid w:val="0096633A"/>
    <w:rsid w:val="00973104"/>
    <w:rsid w:val="00984A25"/>
    <w:rsid w:val="009A01D2"/>
    <w:rsid w:val="009A62DB"/>
    <w:rsid w:val="009B795B"/>
    <w:rsid w:val="009B7D29"/>
    <w:rsid w:val="009C2A52"/>
    <w:rsid w:val="009F2619"/>
    <w:rsid w:val="009F570E"/>
    <w:rsid w:val="009F707E"/>
    <w:rsid w:val="009F71FB"/>
    <w:rsid w:val="00A1095B"/>
    <w:rsid w:val="00A25730"/>
    <w:rsid w:val="00A2796C"/>
    <w:rsid w:val="00A42597"/>
    <w:rsid w:val="00A5522F"/>
    <w:rsid w:val="00A76FF6"/>
    <w:rsid w:val="00AB1425"/>
    <w:rsid w:val="00AB423B"/>
    <w:rsid w:val="00AC213D"/>
    <w:rsid w:val="00AC46A1"/>
    <w:rsid w:val="00AD6834"/>
    <w:rsid w:val="00AD756A"/>
    <w:rsid w:val="00AE4827"/>
    <w:rsid w:val="00AE5B23"/>
    <w:rsid w:val="00AE7F0B"/>
    <w:rsid w:val="00B024E5"/>
    <w:rsid w:val="00B04C4D"/>
    <w:rsid w:val="00B07878"/>
    <w:rsid w:val="00B13737"/>
    <w:rsid w:val="00B339DD"/>
    <w:rsid w:val="00B54044"/>
    <w:rsid w:val="00B60468"/>
    <w:rsid w:val="00B73A98"/>
    <w:rsid w:val="00B7477A"/>
    <w:rsid w:val="00BC2E65"/>
    <w:rsid w:val="00BF6421"/>
    <w:rsid w:val="00C23189"/>
    <w:rsid w:val="00C4161F"/>
    <w:rsid w:val="00C50247"/>
    <w:rsid w:val="00C66330"/>
    <w:rsid w:val="00C67FEB"/>
    <w:rsid w:val="00C71ED1"/>
    <w:rsid w:val="00C73957"/>
    <w:rsid w:val="00C7682C"/>
    <w:rsid w:val="00C84E83"/>
    <w:rsid w:val="00CB0CA9"/>
    <w:rsid w:val="00CC1658"/>
    <w:rsid w:val="00CC68B8"/>
    <w:rsid w:val="00CD2CD4"/>
    <w:rsid w:val="00CF2F11"/>
    <w:rsid w:val="00D04303"/>
    <w:rsid w:val="00D04B6A"/>
    <w:rsid w:val="00D1699D"/>
    <w:rsid w:val="00D2695F"/>
    <w:rsid w:val="00D5275A"/>
    <w:rsid w:val="00D70DD7"/>
    <w:rsid w:val="00D728F7"/>
    <w:rsid w:val="00D85E54"/>
    <w:rsid w:val="00D90E31"/>
    <w:rsid w:val="00D962B1"/>
    <w:rsid w:val="00DA40DD"/>
    <w:rsid w:val="00DB35BA"/>
    <w:rsid w:val="00DC026E"/>
    <w:rsid w:val="00DD6449"/>
    <w:rsid w:val="00DE1B77"/>
    <w:rsid w:val="00DE4258"/>
    <w:rsid w:val="00DE50B5"/>
    <w:rsid w:val="00DF282B"/>
    <w:rsid w:val="00E15747"/>
    <w:rsid w:val="00E253AD"/>
    <w:rsid w:val="00E37595"/>
    <w:rsid w:val="00E47824"/>
    <w:rsid w:val="00E52FFB"/>
    <w:rsid w:val="00E554A0"/>
    <w:rsid w:val="00E90E6C"/>
    <w:rsid w:val="00E91F97"/>
    <w:rsid w:val="00EA3840"/>
    <w:rsid w:val="00EB6888"/>
    <w:rsid w:val="00EC0C63"/>
    <w:rsid w:val="00ED70D9"/>
    <w:rsid w:val="00ED77AE"/>
    <w:rsid w:val="00ED77C6"/>
    <w:rsid w:val="00EF2AEC"/>
    <w:rsid w:val="00F105D3"/>
    <w:rsid w:val="00F109E5"/>
    <w:rsid w:val="00F478E8"/>
    <w:rsid w:val="00F50D1E"/>
    <w:rsid w:val="00F63194"/>
    <w:rsid w:val="00F72A4F"/>
    <w:rsid w:val="00F75B89"/>
    <w:rsid w:val="00F80844"/>
    <w:rsid w:val="00F83B06"/>
    <w:rsid w:val="00F84035"/>
    <w:rsid w:val="00F911EB"/>
    <w:rsid w:val="00FC3C13"/>
    <w:rsid w:val="00FE31C2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5F8A43"/>
  <w15:chartTrackingRefBased/>
  <w15:docId w15:val="{FD68BD4E-847D-48DC-9394-19606E65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9D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3B1EED"/>
    <w:rPr>
      <w:sz w:val="20"/>
      <w:szCs w:val="20"/>
    </w:rPr>
  </w:style>
  <w:style w:type="character" w:styleId="Appelnotedebasdep">
    <w:name w:val="footnote reference"/>
    <w:semiHidden/>
    <w:rsid w:val="003B1EED"/>
    <w:rPr>
      <w:vertAlign w:val="superscript"/>
    </w:rPr>
  </w:style>
  <w:style w:type="paragraph" w:styleId="Pieddepage">
    <w:name w:val="footer"/>
    <w:basedOn w:val="Normal"/>
    <w:rsid w:val="004345F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345F8"/>
  </w:style>
  <w:style w:type="paragraph" w:styleId="Paragraphedeliste">
    <w:name w:val="List Paragraph"/>
    <w:basedOn w:val="Normal"/>
    <w:uiPriority w:val="34"/>
    <w:qFormat/>
    <w:rsid w:val="00172ED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103FA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03FAC"/>
    <w:rPr>
      <w:sz w:val="24"/>
      <w:szCs w:val="24"/>
    </w:rPr>
  </w:style>
  <w:style w:type="paragraph" w:styleId="Textedebulles">
    <w:name w:val="Balloon Text"/>
    <w:basedOn w:val="Normal"/>
    <w:link w:val="TextedebullesCar"/>
    <w:rsid w:val="00103F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03FAC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F63194"/>
    <w:rPr>
      <w:color w:val="0000FF"/>
      <w:u w:val="single"/>
    </w:rPr>
  </w:style>
  <w:style w:type="table" w:styleId="Grilledutableau">
    <w:name w:val="Table Grid"/>
    <w:basedOn w:val="TableauNormal"/>
    <w:rsid w:val="008A7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rsid w:val="003C14BF"/>
    <w:rPr>
      <w:sz w:val="16"/>
      <w:szCs w:val="16"/>
    </w:rPr>
  </w:style>
  <w:style w:type="paragraph" w:styleId="Commentaire">
    <w:name w:val="annotation text"/>
    <w:basedOn w:val="Normal"/>
    <w:link w:val="CommentaireCar"/>
    <w:rsid w:val="003C14B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3C14BF"/>
  </w:style>
  <w:style w:type="paragraph" w:styleId="Objetducommentaire">
    <w:name w:val="annotation subject"/>
    <w:basedOn w:val="Commentaire"/>
    <w:next w:val="Commentaire"/>
    <w:link w:val="ObjetducommentaireCar"/>
    <w:rsid w:val="003C14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C14BF"/>
    <w:rPr>
      <w:b/>
      <w:bCs/>
    </w:rPr>
  </w:style>
  <w:style w:type="paragraph" w:styleId="Rvision">
    <w:name w:val="Revision"/>
    <w:hidden/>
    <w:uiPriority w:val="99"/>
    <w:semiHidden/>
    <w:rsid w:val="003C14BF"/>
    <w:rPr>
      <w:sz w:val="24"/>
      <w:szCs w:val="24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B3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le-doctorale@upf.pf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ri par titre" Version="2003"/>
</file>

<file path=customXml/itemProps1.xml><?xml version="1.0" encoding="utf-8"?>
<ds:datastoreItem xmlns:ds="http://schemas.openxmlformats.org/officeDocument/2006/customXml" ds:itemID="{829DCDBE-E5F6-4D2F-A96D-E8637C32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UPF -Dossier de demande d’une bourse doctorale</vt:lpstr>
    </vt:vector>
  </TitlesOfParts>
  <Company>ephe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UPF -Dossier de demande d’une bourse doctorale</dc:title>
  <dc:subject/>
  <dc:creator>brothers</dc:creator>
  <cp:keywords/>
  <cp:lastModifiedBy>Marie-Ange Brothers</cp:lastModifiedBy>
  <cp:revision>2</cp:revision>
  <cp:lastPrinted>2024-12-13T19:00:00Z</cp:lastPrinted>
  <dcterms:created xsi:type="dcterms:W3CDTF">2024-12-13T19:24:00Z</dcterms:created>
  <dcterms:modified xsi:type="dcterms:W3CDTF">2024-12-13T19:24:00Z</dcterms:modified>
</cp:coreProperties>
</file>